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2700" w:rsidRPr="00657862" w:rsidRDefault="00A42700" w:rsidP="00EC42BA">
      <w:pPr>
        <w:pStyle w:val="Overskrift1"/>
        <w:tabs>
          <w:tab w:val="left" w:pos="454"/>
          <w:tab w:val="left" w:pos="1021"/>
        </w:tabs>
        <w:spacing w:before="0"/>
        <w:rPr>
          <w:b w:val="0"/>
          <w:szCs w:val="32"/>
        </w:rPr>
      </w:pPr>
      <w:bookmarkStart w:id="0" w:name="_Toc230509374"/>
    </w:p>
    <w:bookmarkEnd w:id="0"/>
    <w:p w:rsidR="00544D0C" w:rsidRPr="00A87676" w:rsidRDefault="00544D0C" w:rsidP="00A87676">
      <w:pPr>
        <w:pStyle w:val="Overskrift1"/>
        <w:tabs>
          <w:tab w:val="left" w:pos="454"/>
          <w:tab w:val="left" w:pos="1021"/>
        </w:tabs>
        <w:spacing w:before="0"/>
        <w:rPr>
          <w:szCs w:val="32"/>
        </w:rPr>
      </w:pPr>
      <w:r w:rsidRPr="00657862">
        <w:rPr>
          <w:szCs w:val="32"/>
        </w:rPr>
        <w:t>Egenerklæring fortrolige opplysninger</w:t>
      </w:r>
      <w:bookmarkStart w:id="1" w:name="_Hlt496325597"/>
      <w:bookmarkEnd w:id="1"/>
    </w:p>
    <w:p w:rsidR="00544D0C" w:rsidRPr="004C1087" w:rsidRDefault="00544D0C" w:rsidP="00544D0C">
      <w:pPr>
        <w:pStyle w:val="Overskrift2"/>
      </w:pPr>
      <w:r w:rsidRPr="00657862">
        <w:t>Informasjon</w:t>
      </w:r>
    </w:p>
    <w:p w:rsidR="00F62920" w:rsidRPr="00657862" w:rsidRDefault="00F62920" w:rsidP="00F62920">
      <w:pPr>
        <w:rPr>
          <w:rFonts w:ascii="Myriad Pro" w:hAnsi="Myriad Pro"/>
          <w:sz w:val="22"/>
          <w:szCs w:val="22"/>
          <w:lang w:val="nb-NO"/>
        </w:rPr>
      </w:pPr>
      <w:r w:rsidRPr="00657862">
        <w:rPr>
          <w:rFonts w:ascii="Myriad Pro" w:hAnsi="Myriad Pro"/>
          <w:sz w:val="22"/>
          <w:szCs w:val="22"/>
          <w:lang w:val="nb-NO"/>
        </w:rPr>
        <w:t>I henhold til offentleglova er det ikke adgang til å unnta anskaffelsesprotokoll og tilbud fra innsyn etter at leverandør er valgt, det vil si når tildelingsbeslutning er sendt/meddelt tilbyderne.</w:t>
      </w:r>
    </w:p>
    <w:p w:rsidR="00F62920" w:rsidRPr="00657862" w:rsidRDefault="00F62920" w:rsidP="00F62920">
      <w:pPr>
        <w:rPr>
          <w:rFonts w:ascii="Myriad Pro" w:hAnsi="Myriad Pro"/>
          <w:sz w:val="22"/>
          <w:szCs w:val="22"/>
          <w:lang w:val="nb-NO"/>
        </w:rPr>
      </w:pPr>
    </w:p>
    <w:p w:rsidR="00F62920" w:rsidRPr="00A87676" w:rsidRDefault="00F62920" w:rsidP="00F62920">
      <w:pPr>
        <w:rPr>
          <w:rFonts w:ascii="Myriad Pro" w:hAnsi="Myriad Pro"/>
          <w:sz w:val="22"/>
          <w:szCs w:val="22"/>
          <w:lang w:val="nb-NO"/>
        </w:rPr>
      </w:pPr>
      <w:r w:rsidRPr="00657862">
        <w:rPr>
          <w:rFonts w:ascii="Myriad Pro" w:hAnsi="Myriad Pro"/>
          <w:sz w:val="22"/>
          <w:szCs w:val="22"/>
          <w:lang w:val="nb-NO"/>
        </w:rPr>
        <w:t xml:space="preserve">Både tilbud og anskaffelsesprotokoll kan inneholde forretningshemmeligheter og andre taushetsbelagte opplysninger. Det understrekes at det kun er de enkelte opplysninger av slik karakter og ikke dokumenter i </w:t>
      </w:r>
      <w:r w:rsidRPr="00A87676">
        <w:rPr>
          <w:rFonts w:ascii="Myriad Pro" w:hAnsi="Myriad Pro"/>
          <w:sz w:val="22"/>
          <w:szCs w:val="22"/>
          <w:lang w:val="nb-NO"/>
        </w:rPr>
        <w:t>sin helhet som kan unntas.</w:t>
      </w:r>
    </w:p>
    <w:p w:rsidR="00F62920" w:rsidRPr="00A87676" w:rsidRDefault="00F62920" w:rsidP="00F62920">
      <w:pPr>
        <w:rPr>
          <w:rFonts w:ascii="Myriad Pro" w:hAnsi="Myriad Pro"/>
          <w:sz w:val="22"/>
          <w:szCs w:val="22"/>
          <w:lang w:val="nb-NO"/>
        </w:rPr>
      </w:pPr>
    </w:p>
    <w:p w:rsidR="00F62920" w:rsidRPr="00A87676" w:rsidRDefault="00F62920" w:rsidP="00F62920">
      <w:pPr>
        <w:rPr>
          <w:rFonts w:ascii="Myriad Pro" w:hAnsi="Myriad Pro"/>
          <w:sz w:val="22"/>
          <w:szCs w:val="22"/>
          <w:lang w:val="nb-NO"/>
        </w:rPr>
      </w:pPr>
      <w:r w:rsidRPr="00A87676">
        <w:rPr>
          <w:rFonts w:ascii="Myriad Pro" w:hAnsi="Myriad Pro"/>
          <w:sz w:val="22"/>
          <w:szCs w:val="22"/>
          <w:lang w:val="nb-NO"/>
        </w:rPr>
        <w:t xml:space="preserve">Taushetsplikten innebærer at alle som utfører tjeneste eller arbeid for et forvaltningsorgan har plikt til å hindre at andre får kjennskap til noens personlige forhold, eller tekniske innretninger og fremgangsmåter, samt drifts- eller forretningsforhold som det vil være av konkurransemessig betydning å hemmeligholde av hensyn til den som opplysningen angår, jf. forvaltningsloven § 13 og </w:t>
      </w:r>
      <w:r w:rsidR="005E00BF" w:rsidRPr="00A87676">
        <w:rPr>
          <w:rFonts w:ascii="Myriad Pro" w:hAnsi="Myriad Pro"/>
          <w:sz w:val="22"/>
          <w:szCs w:val="22"/>
          <w:lang w:val="nb-NO"/>
        </w:rPr>
        <w:t>Forskrift om offentlige anskaffelser (</w:t>
      </w:r>
      <w:r w:rsidR="0036642C" w:rsidRPr="00A87676">
        <w:rPr>
          <w:rFonts w:ascii="Myriad Pro" w:hAnsi="Myriad Pro"/>
          <w:sz w:val="22"/>
          <w:szCs w:val="22"/>
          <w:lang w:val="nb-NO"/>
        </w:rPr>
        <w:t xml:space="preserve">heretter </w:t>
      </w:r>
      <w:r w:rsidR="005E00BF" w:rsidRPr="00A87676">
        <w:rPr>
          <w:rFonts w:ascii="Myriad Pro" w:hAnsi="Myriad Pro"/>
          <w:sz w:val="22"/>
          <w:szCs w:val="22"/>
          <w:lang w:val="nb-NO"/>
        </w:rPr>
        <w:t>FOA)</w:t>
      </w:r>
      <w:r w:rsidRPr="00A87676">
        <w:rPr>
          <w:rFonts w:ascii="Myriad Pro" w:hAnsi="Myriad Pro"/>
          <w:sz w:val="22"/>
          <w:szCs w:val="22"/>
          <w:lang w:val="nb-NO"/>
        </w:rPr>
        <w:t xml:space="preserve"> </w:t>
      </w:r>
      <w:r w:rsidR="0036642C" w:rsidRPr="00A87676">
        <w:rPr>
          <w:rFonts w:ascii="Myriad Pro" w:hAnsi="Myriad Pro"/>
          <w:sz w:val="22"/>
          <w:szCs w:val="22"/>
          <w:lang w:val="nb-NO"/>
        </w:rPr>
        <w:t xml:space="preserve">§ 7-4(1). </w:t>
      </w:r>
    </w:p>
    <w:p w:rsidR="00F62920" w:rsidRPr="00A87676" w:rsidRDefault="00F62920" w:rsidP="00F62920">
      <w:pPr>
        <w:rPr>
          <w:rFonts w:ascii="Myriad Pro" w:hAnsi="Myriad Pro"/>
          <w:sz w:val="22"/>
          <w:szCs w:val="22"/>
          <w:lang w:val="nb-NO"/>
        </w:rPr>
      </w:pPr>
    </w:p>
    <w:p w:rsidR="00F62920" w:rsidRPr="00A87676" w:rsidRDefault="00F62920" w:rsidP="00F62920">
      <w:pPr>
        <w:rPr>
          <w:rFonts w:ascii="Myriad Pro" w:hAnsi="Myriad Pro"/>
          <w:sz w:val="22"/>
          <w:szCs w:val="22"/>
          <w:lang w:val="nb-NO"/>
        </w:rPr>
      </w:pPr>
      <w:r w:rsidRPr="00A87676">
        <w:rPr>
          <w:rFonts w:ascii="Myriad Pro" w:hAnsi="Myriad Pro"/>
          <w:sz w:val="22"/>
          <w:szCs w:val="22"/>
          <w:lang w:val="nb-NO"/>
        </w:rPr>
        <w:t>Taushetsplikten er begrenset når det ikke er behov for beskyttelse. Dette gjelder dersom opplysninger skal gjøres kjent for dem det direkte gjelder eller andre når den som har krav på beskyttelse samtykker, om behovet for beskyttelse blir ivaretatt ved at opplysningene gis i statistisk form eller ved at individualiserende kjennetegn utelates på annen måte, og at opplysningene brukes når ingen berettiget interesse tilsier hemmelighold, typisk når de er kjent eller alminnelig tilgjengelig andre steder, jf. forvaltningsloven § 13 a.</w:t>
      </w:r>
    </w:p>
    <w:p w:rsidR="00F62920" w:rsidRPr="00A87676" w:rsidRDefault="00F62920" w:rsidP="00F62920">
      <w:pPr>
        <w:rPr>
          <w:rFonts w:ascii="Myriad Pro" w:hAnsi="Myriad Pro"/>
          <w:sz w:val="22"/>
          <w:szCs w:val="22"/>
          <w:lang w:val="nb-NO"/>
        </w:rPr>
      </w:pPr>
      <w:bookmarkStart w:id="2" w:name="UtskriftMerke"/>
      <w:bookmarkStart w:id="3" w:name="HerFørUtskrift"/>
      <w:bookmarkEnd w:id="2"/>
      <w:bookmarkEnd w:id="3"/>
    </w:p>
    <w:p w:rsidR="00F62920" w:rsidRPr="00A87676" w:rsidRDefault="00F62920" w:rsidP="00F62920">
      <w:pPr>
        <w:rPr>
          <w:rFonts w:ascii="Myriad Pro" w:hAnsi="Myriad Pro"/>
          <w:sz w:val="22"/>
          <w:szCs w:val="22"/>
          <w:lang w:val="nb-NO"/>
        </w:rPr>
      </w:pPr>
      <w:r w:rsidRPr="00A87676">
        <w:rPr>
          <w:rFonts w:ascii="Myriad Pro" w:hAnsi="Myriad Pro"/>
          <w:sz w:val="22"/>
          <w:szCs w:val="22"/>
          <w:lang w:val="nb-NO"/>
        </w:rPr>
        <w:t xml:space="preserve">Tilbyder bes om å merke alle opplysninger i tilbudet som ønskes behandlet fortrolig nedenfor. Tilbyder skal her angi, med tydelig referanse til hvor aktuelle opplysninger er plassert i tilbudet, samtlige opplysninger tilbyder mener er forretningshemmeligheter eller andre opplysninger omfattende av taushetsplikt etter forvaltningsloven § 13 og </w:t>
      </w:r>
      <w:r w:rsidR="00DB047A" w:rsidRPr="00A87676">
        <w:rPr>
          <w:rFonts w:ascii="Myriad Pro" w:hAnsi="Myriad Pro"/>
          <w:sz w:val="22"/>
          <w:szCs w:val="22"/>
          <w:lang w:val="nb-NO"/>
        </w:rPr>
        <w:t>FOA</w:t>
      </w:r>
      <w:r w:rsidR="00657862" w:rsidRPr="00A87676">
        <w:rPr>
          <w:rFonts w:ascii="Myriad Pro" w:hAnsi="Myriad Pro"/>
          <w:sz w:val="22"/>
          <w:szCs w:val="22"/>
          <w:lang w:val="nb-NO"/>
        </w:rPr>
        <w:t xml:space="preserve"> § 7-4(1)</w:t>
      </w:r>
      <w:r w:rsidRPr="00A87676">
        <w:rPr>
          <w:rFonts w:ascii="Myriad Pro" w:hAnsi="Myriad Pro"/>
          <w:sz w:val="22"/>
          <w:szCs w:val="22"/>
          <w:lang w:val="nb-NO"/>
        </w:rPr>
        <w:t xml:space="preserve">, eller som av andre grunner skal være unntatt innsyn. </w:t>
      </w:r>
    </w:p>
    <w:p w:rsidR="00F62920" w:rsidRPr="00657862" w:rsidRDefault="00F62920" w:rsidP="00F62920">
      <w:pPr>
        <w:rPr>
          <w:rFonts w:ascii="Myriad Pro" w:hAnsi="Myriad Pro"/>
          <w:sz w:val="22"/>
          <w:szCs w:val="22"/>
          <w:lang w:val="nb-NO"/>
        </w:rPr>
      </w:pPr>
    </w:p>
    <w:p w:rsidR="00DF4122" w:rsidRPr="00657862" w:rsidRDefault="00F62920" w:rsidP="00544D0C">
      <w:pPr>
        <w:rPr>
          <w:rFonts w:ascii="Myriad Pro" w:hAnsi="Myriad Pro"/>
          <w:sz w:val="22"/>
          <w:szCs w:val="22"/>
          <w:lang w:val="nb-NO"/>
        </w:rPr>
      </w:pPr>
      <w:r w:rsidRPr="00657862">
        <w:rPr>
          <w:rFonts w:ascii="Myriad Pro" w:hAnsi="Myriad Pro"/>
          <w:sz w:val="22"/>
          <w:szCs w:val="22"/>
          <w:lang w:val="nb-NO"/>
        </w:rPr>
        <w:t>Oppdragsgiver gjør oppmerksom på at angitt/merket informasjon fra tilbyder bare er veiledende, da oppdragsgiver er forpliktet til å gjøre en selvstendig vurdering av innsynsbegjæringer opp mot offentleglova og lovverket ellers. Opplysninger underlagt taushetsplikt vil fjernes før dokumentet for øvrig oversendes den/de som har begjært innsyn.</w:t>
      </w:r>
    </w:p>
    <w:p w:rsidR="00F62920" w:rsidRPr="00657862" w:rsidRDefault="00F62920" w:rsidP="00544D0C">
      <w:pPr>
        <w:rPr>
          <w:rFonts w:ascii="Myriad Pro" w:hAnsi="Myriad Pro"/>
          <w:sz w:val="22"/>
          <w:szCs w:val="22"/>
          <w:lang w:val="nb-NO"/>
        </w:rPr>
      </w:pPr>
    </w:p>
    <w:p w:rsidR="00544D0C" w:rsidRPr="004C1087" w:rsidRDefault="00A87676" w:rsidP="00544D0C">
      <w:pPr>
        <w:pStyle w:val="Overskrift2"/>
        <w:rPr>
          <w:lang w:val="nb-NO"/>
        </w:rPr>
      </w:pPr>
      <w:r>
        <w:rPr>
          <w:lang w:val="nb-NO"/>
        </w:rPr>
        <w:t>F</w:t>
      </w:r>
      <w:r w:rsidR="00371085" w:rsidRPr="004C1087">
        <w:rPr>
          <w:lang w:val="nb-NO"/>
        </w:rPr>
        <w:t>ortrolige opplysninger</w:t>
      </w:r>
    </w:p>
    <w:p w:rsidR="004C1087" w:rsidRPr="004C1087" w:rsidRDefault="004C1087" w:rsidP="004C1087">
      <w:pPr>
        <w:pStyle w:val="Contractstyle"/>
      </w:pPr>
    </w:p>
    <w:p w:rsidR="00544D0C" w:rsidRPr="00657862" w:rsidRDefault="00544D0C" w:rsidP="00544D0C">
      <w:pPr>
        <w:tabs>
          <w:tab w:val="left" w:pos="3070"/>
          <w:tab w:val="left" w:pos="6141"/>
        </w:tabs>
        <w:rPr>
          <w:rFonts w:ascii="Myriad Pro" w:hAnsi="Myriad Pro"/>
          <w:i/>
          <w:sz w:val="22"/>
          <w:szCs w:val="22"/>
          <w:lang w:val="nb-NO"/>
        </w:rPr>
      </w:pPr>
      <w:r w:rsidRPr="00657862">
        <w:rPr>
          <w:rFonts w:ascii="Myriad Pro" w:hAnsi="Myriad Pro"/>
          <w:i/>
          <w:sz w:val="22"/>
          <w:szCs w:val="22"/>
          <w:lang w:val="nb-NO"/>
        </w:rPr>
        <w:t>Ref. dok.</w:t>
      </w:r>
      <w:r w:rsidRPr="00657862">
        <w:rPr>
          <w:rFonts w:ascii="Myriad Pro" w:hAnsi="Myriad Pro"/>
          <w:i/>
          <w:sz w:val="22"/>
          <w:szCs w:val="22"/>
          <w:lang w:val="nb-NO"/>
        </w:rPr>
        <w:tab/>
        <w:t>Opplysning</w:t>
      </w:r>
      <w:r w:rsidRPr="00657862">
        <w:rPr>
          <w:rFonts w:ascii="Myriad Pro" w:hAnsi="Myriad Pro"/>
          <w:i/>
          <w:sz w:val="22"/>
          <w:szCs w:val="22"/>
          <w:lang w:val="nb-NO"/>
        </w:rPr>
        <w:tab/>
        <w:t>Begrunnelse</w:t>
      </w:r>
    </w:p>
    <w:p w:rsidR="00544D0C" w:rsidRPr="00657862" w:rsidRDefault="00544D0C" w:rsidP="00544D0C">
      <w:pPr>
        <w:rPr>
          <w:rFonts w:ascii="Myriad Pro" w:hAnsi="Myriad Pro"/>
          <w:sz w:val="22"/>
          <w:szCs w:val="22"/>
          <w:lang w:val="nb-NO"/>
        </w:rPr>
      </w:pPr>
    </w:p>
    <w:p w:rsidR="00544D0C" w:rsidRPr="00657862" w:rsidRDefault="00544D0C" w:rsidP="00544D0C">
      <w:pPr>
        <w:rPr>
          <w:rFonts w:ascii="Myriad Pro" w:hAnsi="Myriad Pro"/>
          <w:sz w:val="22"/>
          <w:szCs w:val="22"/>
          <w:lang w:val="nb-NO"/>
        </w:rPr>
      </w:pPr>
    </w:p>
    <w:p w:rsidR="00544D0C" w:rsidRPr="00657862" w:rsidRDefault="00544D0C" w:rsidP="00A87676">
      <w:pPr>
        <w:pStyle w:val="Overskrift2"/>
        <w:numPr>
          <w:ilvl w:val="0"/>
          <w:numId w:val="0"/>
        </w:numPr>
        <w:rPr>
          <w:lang w:val="nb-NO"/>
        </w:rPr>
      </w:pPr>
    </w:p>
    <w:p w:rsidR="00544D0C" w:rsidRPr="00657862" w:rsidRDefault="00544D0C" w:rsidP="00544D0C">
      <w:pPr>
        <w:rPr>
          <w:rFonts w:ascii="Myriad Pro" w:hAnsi="Myriad Pro"/>
          <w:lang w:val="nb-NO"/>
        </w:rPr>
      </w:pPr>
    </w:p>
    <w:p w:rsidR="00940841" w:rsidRPr="00657862" w:rsidRDefault="00940841" w:rsidP="00930CE2">
      <w:pPr>
        <w:rPr>
          <w:rFonts w:ascii="Myriad Pro" w:hAnsi="Myriad Pro"/>
          <w:sz w:val="22"/>
          <w:szCs w:val="22"/>
          <w:lang w:val="nb-NO"/>
        </w:rPr>
      </w:pPr>
    </w:p>
    <w:p w:rsidR="00940841" w:rsidRPr="00657862" w:rsidRDefault="00940841" w:rsidP="00930CE2">
      <w:pPr>
        <w:rPr>
          <w:rFonts w:ascii="Myriad Pro" w:hAnsi="Myriad Pro"/>
          <w:sz w:val="22"/>
          <w:szCs w:val="22"/>
          <w:lang w:val="nb-NO"/>
        </w:rPr>
      </w:pPr>
    </w:p>
    <w:p w:rsidR="00C63294" w:rsidRPr="00657862" w:rsidRDefault="00C63294" w:rsidP="00930CE2">
      <w:pPr>
        <w:rPr>
          <w:rFonts w:ascii="Myriad Pro" w:hAnsi="Myriad Pro"/>
          <w:sz w:val="22"/>
          <w:szCs w:val="22"/>
          <w:lang w:val="nb-NO"/>
        </w:rPr>
      </w:pPr>
    </w:p>
    <w:p w:rsidR="007C15F2" w:rsidRPr="00657862" w:rsidRDefault="007C15F2" w:rsidP="00930CE2">
      <w:pPr>
        <w:rPr>
          <w:rFonts w:ascii="Myriad Pro" w:hAnsi="Myriad Pro"/>
          <w:sz w:val="22"/>
          <w:szCs w:val="22"/>
          <w:lang w:val="nb-NO"/>
        </w:rPr>
      </w:pPr>
    </w:p>
    <w:sectPr w:rsidR="007C15F2" w:rsidRPr="00657862">
      <w:headerReference w:type="even" r:id="rId7"/>
      <w:headerReference w:type="default" r:id="rId8"/>
      <w:footerReference w:type="even" r:id="rId9"/>
      <w:footerReference w:type="default" r:id="rId10"/>
      <w:headerReference w:type="first" r:id="rId11"/>
      <w:footerReference w:type="first" r:id="rId12"/>
      <w:endnotePr>
        <w:numFmt w:val="upperLetter"/>
        <w:numRestart w:val="eachSect"/>
      </w:endnotePr>
      <w:pgSz w:w="11906" w:h="16838"/>
      <w:pgMar w:top="1440" w:right="851" w:bottom="1440" w:left="1440" w:header="708" w:footer="708"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681B" w:rsidRDefault="0054681B">
      <w:pPr>
        <w:spacing w:line="20" w:lineRule="exact"/>
      </w:pPr>
    </w:p>
  </w:endnote>
  <w:endnote w:type="continuationSeparator" w:id="0">
    <w:p w:rsidR="0054681B" w:rsidRDefault="0054681B">
      <w:r>
        <w:t xml:space="preserve"> </w:t>
      </w:r>
    </w:p>
  </w:endnote>
  <w:endnote w:type="continuationNotice" w:id="1">
    <w:p w:rsidR="0054681B" w:rsidRDefault="0054681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pCentury Old Style">
    <w:panose1 w:val="02030603060405030204"/>
    <w:charset w:val="00"/>
    <w:family w:val="roman"/>
    <w:pitch w:val="variable"/>
    <w:sig w:usb0="00000003" w:usb1="00000000" w:usb2="00000000" w:usb3="00000000" w:csb0="00000001" w:csb1="00000000"/>
  </w:font>
  <w:font w:name="Myriad Pro">
    <w:panose1 w:val="020B0503030403020204"/>
    <w:charset w:val="00"/>
    <w:family w:val="swiss"/>
    <w:notTrueType/>
    <w:pitch w:val="variable"/>
    <w:sig w:usb0="A00002AF" w:usb1="5000204B"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270D" w:rsidRDefault="00BD270D">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w:t>
    </w:r>
    <w:r>
      <w:rPr>
        <w:rStyle w:val="Sidetall"/>
      </w:rPr>
      <w:fldChar w:fldCharType="end"/>
    </w:r>
  </w:p>
  <w:p w:rsidR="00BD270D" w:rsidRDefault="00BD270D">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270D" w:rsidRPr="0068399C" w:rsidRDefault="00BD270D" w:rsidP="00F93199">
    <w:pPr>
      <w:pStyle w:val="Bunntekst"/>
      <w:tabs>
        <w:tab w:val="clear" w:pos="4153"/>
        <w:tab w:val="clear" w:pos="8306"/>
        <w:tab w:val="center" w:pos="4253"/>
        <w:tab w:val="right" w:pos="9497"/>
      </w:tabs>
      <w:ind w:left="3178"/>
      <w:rPr>
        <w:i/>
        <w:lang w:val="nb-NO"/>
      </w:rPr>
    </w:pPr>
    <w:r>
      <w:rPr>
        <w:i/>
        <w:sz w:val="16"/>
        <w:lang w:val="nb-NO"/>
      </w:rPr>
      <w:t>Egenerklæring fortrolighet</w:t>
    </w:r>
    <w:r w:rsidRPr="0068399C">
      <w:rPr>
        <w:i/>
        <w:sz w:val="16"/>
        <w:lang w:val="nb-NO"/>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DE1" w:rsidRDefault="00834DE1">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681B" w:rsidRDefault="0054681B">
      <w:r>
        <w:separator/>
      </w:r>
    </w:p>
  </w:footnote>
  <w:footnote w:type="continuationSeparator" w:id="0">
    <w:p w:rsidR="0054681B" w:rsidRDefault="00546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DE1" w:rsidRDefault="00834DE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460" w:rsidRPr="00FB3460" w:rsidRDefault="005A07B3" w:rsidP="00FB3460">
    <w:pPr>
      <w:pStyle w:val="Topptekst"/>
      <w:rPr>
        <w:rFonts w:ascii="Arial" w:hAnsi="Arial" w:cs="Arial"/>
        <w:b/>
        <w:sz w:val="20"/>
        <w:lang w:val="nb-NO"/>
      </w:rPr>
    </w:pPr>
    <w:bookmarkStart w:id="4" w:name="_GoBack"/>
    <w:r w:rsidRPr="005A07B3">
      <w:rPr>
        <w:rFonts w:ascii="Arial" w:hAnsi="Arial" w:cs="Arial"/>
        <w:b/>
        <w:sz w:val="20"/>
        <w:lang w:val="nb-NO"/>
      </w:rPr>
      <w:t>2023029872</w:t>
    </w:r>
    <w:r w:rsidR="00FB3460" w:rsidRPr="00FB3460">
      <w:rPr>
        <w:rFonts w:ascii="Arial" w:hAnsi="Arial" w:cs="Arial"/>
        <w:b/>
        <w:sz w:val="20"/>
        <w:lang w:val="nb-NO"/>
      </w:rPr>
      <w:t xml:space="preserve"> Anskaffelse av rammeavtale SAP-kompetanse</w:t>
    </w:r>
  </w:p>
  <w:bookmarkEnd w:id="4"/>
  <w:p w:rsidR="00BD270D" w:rsidRPr="00686B2F" w:rsidRDefault="00BD270D">
    <w:pPr>
      <w:pStyle w:val="Topptekst"/>
      <w:pBdr>
        <w:bottom w:val="single" w:sz="6" w:space="1" w:color="auto"/>
      </w:pBdr>
      <w:tabs>
        <w:tab w:val="clear" w:pos="4253"/>
        <w:tab w:val="clear" w:pos="9497"/>
        <w:tab w:val="right" w:pos="9639"/>
      </w:tabs>
      <w:rPr>
        <w:rFonts w:ascii="Myriad Pro" w:hAnsi="Myriad Pro"/>
        <w:sz w:val="18"/>
        <w:szCs w:val="18"/>
        <w:lang w:val="nb-NO"/>
      </w:rPr>
    </w:pPr>
    <w:r w:rsidRPr="00686B2F">
      <w:rPr>
        <w:rFonts w:ascii="Myriad Pro" w:hAnsi="Myriad Pro"/>
        <w:sz w:val="18"/>
        <w:szCs w:val="18"/>
        <w:lang w:val="nb-NO"/>
      </w:rPr>
      <w:tab/>
      <w:t>Egenerklæring fortrolige opplysninger</w:t>
    </w:r>
  </w:p>
  <w:p w:rsidR="00BD270D" w:rsidRPr="00686B2F" w:rsidRDefault="00BD270D">
    <w:pPr>
      <w:pStyle w:val="Topptekst"/>
      <w:pBdr>
        <w:bottom w:val="single" w:sz="6" w:space="1" w:color="auto"/>
      </w:pBdr>
      <w:tabs>
        <w:tab w:val="clear" w:pos="4253"/>
        <w:tab w:val="clear" w:pos="9497"/>
        <w:tab w:val="right" w:pos="9639"/>
      </w:tabs>
      <w:rPr>
        <w:rFonts w:ascii="Myriad Pro" w:hAnsi="Myriad Pro"/>
        <w:sz w:val="18"/>
        <w:szCs w:val="18"/>
        <w:lang w:val="nb-NO"/>
      </w:rPr>
    </w:pPr>
    <w:r w:rsidRPr="00686B2F">
      <w:rPr>
        <w:rFonts w:ascii="Myriad Pro" w:hAnsi="Myriad Pro"/>
        <w:sz w:val="18"/>
        <w:szCs w:val="18"/>
        <w:lang w:val="nb-NO"/>
      </w:rPr>
      <w:tab/>
      <w:t xml:space="preserve">Side </w:t>
    </w:r>
    <w:r w:rsidRPr="00686B2F">
      <w:rPr>
        <w:rStyle w:val="Sidetall"/>
        <w:rFonts w:ascii="Myriad Pro" w:hAnsi="Myriad Pro"/>
        <w:sz w:val="18"/>
        <w:szCs w:val="18"/>
      </w:rPr>
      <w:fldChar w:fldCharType="begin"/>
    </w:r>
    <w:r w:rsidRPr="00686B2F">
      <w:rPr>
        <w:rStyle w:val="Sidetall"/>
        <w:rFonts w:ascii="Myriad Pro" w:hAnsi="Myriad Pro"/>
        <w:sz w:val="18"/>
        <w:szCs w:val="18"/>
        <w:lang w:val="nb-NO"/>
      </w:rPr>
      <w:instrText xml:space="preserve"> PAGE </w:instrText>
    </w:r>
    <w:r w:rsidRPr="00686B2F">
      <w:rPr>
        <w:rStyle w:val="Sidetall"/>
        <w:rFonts w:ascii="Myriad Pro" w:hAnsi="Myriad Pro"/>
        <w:sz w:val="18"/>
        <w:szCs w:val="18"/>
      </w:rPr>
      <w:fldChar w:fldCharType="separate"/>
    </w:r>
    <w:r w:rsidR="005A07B3">
      <w:rPr>
        <w:rStyle w:val="Sidetall"/>
        <w:rFonts w:ascii="Myriad Pro" w:hAnsi="Myriad Pro"/>
        <w:sz w:val="18"/>
        <w:szCs w:val="18"/>
        <w:lang w:val="nb-NO"/>
      </w:rPr>
      <w:t>1</w:t>
    </w:r>
    <w:r w:rsidRPr="00686B2F">
      <w:rPr>
        <w:rStyle w:val="Sidetall"/>
        <w:rFonts w:ascii="Myriad Pro" w:hAnsi="Myriad Pro"/>
        <w:sz w:val="18"/>
        <w:szCs w:val="18"/>
      </w:rPr>
      <w:fldChar w:fldCharType="end"/>
    </w:r>
    <w:r w:rsidRPr="00686B2F">
      <w:rPr>
        <w:rStyle w:val="Sidetall"/>
        <w:rFonts w:ascii="Myriad Pro" w:hAnsi="Myriad Pro"/>
        <w:sz w:val="18"/>
        <w:szCs w:val="18"/>
        <w:lang w:val="nb-NO"/>
      </w:rPr>
      <w:t xml:space="preserve"> av </w:t>
    </w:r>
    <w:r w:rsidRPr="00686B2F">
      <w:rPr>
        <w:rStyle w:val="Sidetall"/>
        <w:rFonts w:ascii="Myriad Pro" w:hAnsi="Myriad Pro"/>
        <w:sz w:val="18"/>
        <w:szCs w:val="18"/>
      </w:rPr>
      <w:fldChar w:fldCharType="begin"/>
    </w:r>
    <w:r w:rsidRPr="00686B2F">
      <w:rPr>
        <w:rStyle w:val="Sidetall"/>
        <w:rFonts w:ascii="Myriad Pro" w:hAnsi="Myriad Pro"/>
        <w:sz w:val="18"/>
        <w:szCs w:val="18"/>
        <w:lang w:val="nb-NO"/>
      </w:rPr>
      <w:instrText xml:space="preserve"> numpages </w:instrText>
    </w:r>
    <w:r w:rsidRPr="00686B2F">
      <w:rPr>
        <w:rStyle w:val="Sidetall"/>
        <w:rFonts w:ascii="Myriad Pro" w:hAnsi="Myriad Pro"/>
        <w:sz w:val="18"/>
        <w:szCs w:val="18"/>
      </w:rPr>
      <w:fldChar w:fldCharType="separate"/>
    </w:r>
    <w:r w:rsidR="005A07B3">
      <w:rPr>
        <w:rStyle w:val="Sidetall"/>
        <w:rFonts w:ascii="Myriad Pro" w:hAnsi="Myriad Pro"/>
        <w:sz w:val="18"/>
        <w:szCs w:val="18"/>
        <w:lang w:val="nb-NO"/>
      </w:rPr>
      <w:t>1</w:t>
    </w:r>
    <w:r w:rsidRPr="00686B2F">
      <w:rPr>
        <w:rStyle w:val="Sidetall"/>
        <w:rFonts w:ascii="Myriad Pro" w:hAnsi="Myriad Pro"/>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DE1" w:rsidRDefault="00834DE1">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lvlText w:val="%1."/>
      <w:legacy w:legacy="1" w:legacySpace="0" w:legacyIndent="720"/>
      <w:lvlJc w:val="left"/>
      <w:pPr>
        <w:ind w:left="720" w:hanging="720"/>
      </w:pPr>
      <w:rPr>
        <w:rFonts w:ascii="Arial" w:hAnsi="Arial" w:hint="default"/>
        <w:b/>
        <w:i w:val="0"/>
        <w:sz w:val="22"/>
      </w:rPr>
    </w:lvl>
    <w:lvl w:ilvl="1">
      <w:start w:val="1"/>
      <w:numFmt w:val="decimal"/>
      <w:lvlText w:val="%1.%2"/>
      <w:legacy w:legacy="1" w:legacySpace="0" w:legacyIndent="0"/>
      <w:lvlJc w:val="left"/>
      <w:pPr>
        <w:ind w:left="720" w:firstLine="0"/>
      </w:pPr>
      <w:rPr>
        <w:rFonts w:ascii="Arial" w:hAnsi="Arial" w:hint="default"/>
        <w:b/>
        <w:i w:val="0"/>
        <w:sz w:val="22"/>
      </w:rPr>
    </w:lvl>
    <w:lvl w:ilvl="2">
      <w:start w:val="1"/>
      <w:numFmt w:val="decimal"/>
      <w:lvlText w:val="%1.%2.%3"/>
      <w:legacy w:legacy="1" w:legacySpace="0" w:legacyIndent="720"/>
      <w:lvlJc w:val="left"/>
      <w:pPr>
        <w:ind w:left="1440" w:hanging="720"/>
      </w:pPr>
      <w:rPr>
        <w:rFonts w:ascii="Arial" w:hAnsi="Arial" w:hint="default"/>
        <w:b/>
        <w:i w:val="0"/>
        <w:sz w:val="22"/>
      </w:rPr>
    </w:lvl>
    <w:lvl w:ilvl="3">
      <w:start w:val="1"/>
      <w:numFmt w:val="decimal"/>
      <w:lvlText w:val="%1.%2.%3.%4"/>
      <w:legacy w:legacy="1" w:legacySpace="0" w:legacyIndent="777"/>
      <w:lvlJc w:val="left"/>
      <w:pPr>
        <w:ind w:left="2217" w:hanging="777"/>
      </w:pPr>
      <w:rPr>
        <w:rFonts w:ascii="Arial" w:hAnsi="Arial" w:hint="default"/>
        <w:b/>
        <w:i w:val="0"/>
        <w:sz w:val="22"/>
      </w:rPr>
    </w:lvl>
    <w:lvl w:ilvl="4">
      <w:start w:val="1"/>
      <w:numFmt w:val="decimal"/>
      <w:lvlText w:val="%1.%2.%3.%4.%5"/>
      <w:legacy w:legacy="1" w:legacySpace="144" w:legacyIndent="0"/>
      <w:lvlJc w:val="left"/>
    </w:lvl>
    <w:lvl w:ilvl="5">
      <w:start w:val="1"/>
      <w:numFmt w:val="decimal"/>
      <w:pStyle w:val="Overskrift6"/>
      <w:lvlText w:val="%1.%2.%3.%4.%5.%6"/>
      <w:legacy w:legacy="1" w:legacySpace="144" w:legacyIndent="0"/>
      <w:lvlJc w:val="left"/>
    </w:lvl>
    <w:lvl w:ilvl="6">
      <w:start w:val="1"/>
      <w:numFmt w:val="decimal"/>
      <w:pStyle w:val="Overskrift7"/>
      <w:lvlText w:val="%1.%2.%3.%4.%5.%6.%7"/>
      <w:legacy w:legacy="1" w:legacySpace="144" w:legacyIndent="0"/>
      <w:lvlJc w:val="left"/>
    </w:lvl>
    <w:lvl w:ilvl="7">
      <w:start w:val="1"/>
      <w:numFmt w:val="decimal"/>
      <w:pStyle w:val="Overskrift8"/>
      <w:lvlText w:val="%1.%2.%3.%4.%5.%6.%7.%8"/>
      <w:legacy w:legacy="1" w:legacySpace="144" w:legacyIndent="0"/>
      <w:lvlJc w:val="left"/>
    </w:lvl>
    <w:lvl w:ilvl="8">
      <w:start w:val="1"/>
      <w:numFmt w:val="decimal"/>
      <w:pStyle w:val="Overskrift9"/>
      <w:lvlText w:val="%1.%2.%3.%4.%5.%6.%7.%8.%9"/>
      <w:legacy w:legacy="1" w:legacySpace="144" w:legacyIndent="0"/>
      <w:lvlJc w:val="left"/>
    </w:lvl>
  </w:abstractNum>
  <w:abstractNum w:abstractNumId="1" w15:restartNumberingAfterBreak="0">
    <w:nsid w:val="09343234"/>
    <w:multiLevelType w:val="hybridMultilevel"/>
    <w:tmpl w:val="586A511C"/>
    <w:lvl w:ilvl="0" w:tplc="1EDE74E6">
      <w:start w:val="1"/>
      <w:numFmt w:val="decimal"/>
      <w:pStyle w:val="Overskrift2"/>
      <w:lvlText w:val="%1"/>
      <w:lvlJc w:val="left"/>
      <w:pPr>
        <w:ind w:left="820" w:hanging="360"/>
      </w:pPr>
      <w:rPr>
        <w:rFonts w:hint="default"/>
      </w:rPr>
    </w:lvl>
    <w:lvl w:ilvl="1" w:tplc="04140019" w:tentative="1">
      <w:start w:val="1"/>
      <w:numFmt w:val="lowerLetter"/>
      <w:lvlText w:val="%2."/>
      <w:lvlJc w:val="left"/>
      <w:pPr>
        <w:ind w:left="1540" w:hanging="360"/>
      </w:pPr>
    </w:lvl>
    <w:lvl w:ilvl="2" w:tplc="0414001B" w:tentative="1">
      <w:start w:val="1"/>
      <w:numFmt w:val="lowerRoman"/>
      <w:lvlText w:val="%3."/>
      <w:lvlJc w:val="right"/>
      <w:pPr>
        <w:ind w:left="2260" w:hanging="180"/>
      </w:pPr>
    </w:lvl>
    <w:lvl w:ilvl="3" w:tplc="0414000F" w:tentative="1">
      <w:start w:val="1"/>
      <w:numFmt w:val="decimal"/>
      <w:lvlText w:val="%4."/>
      <w:lvlJc w:val="left"/>
      <w:pPr>
        <w:ind w:left="2980" w:hanging="360"/>
      </w:pPr>
    </w:lvl>
    <w:lvl w:ilvl="4" w:tplc="04140019" w:tentative="1">
      <w:start w:val="1"/>
      <w:numFmt w:val="lowerLetter"/>
      <w:lvlText w:val="%5."/>
      <w:lvlJc w:val="left"/>
      <w:pPr>
        <w:ind w:left="3700" w:hanging="360"/>
      </w:pPr>
    </w:lvl>
    <w:lvl w:ilvl="5" w:tplc="0414001B" w:tentative="1">
      <w:start w:val="1"/>
      <w:numFmt w:val="lowerRoman"/>
      <w:lvlText w:val="%6."/>
      <w:lvlJc w:val="right"/>
      <w:pPr>
        <w:ind w:left="4420" w:hanging="180"/>
      </w:pPr>
    </w:lvl>
    <w:lvl w:ilvl="6" w:tplc="0414000F" w:tentative="1">
      <w:start w:val="1"/>
      <w:numFmt w:val="decimal"/>
      <w:lvlText w:val="%7."/>
      <w:lvlJc w:val="left"/>
      <w:pPr>
        <w:ind w:left="5140" w:hanging="360"/>
      </w:pPr>
    </w:lvl>
    <w:lvl w:ilvl="7" w:tplc="04140019" w:tentative="1">
      <w:start w:val="1"/>
      <w:numFmt w:val="lowerLetter"/>
      <w:lvlText w:val="%8."/>
      <w:lvlJc w:val="left"/>
      <w:pPr>
        <w:ind w:left="5860" w:hanging="360"/>
      </w:pPr>
    </w:lvl>
    <w:lvl w:ilvl="8" w:tplc="0414001B" w:tentative="1">
      <w:start w:val="1"/>
      <w:numFmt w:val="lowerRoman"/>
      <w:lvlText w:val="%9."/>
      <w:lvlJc w:val="right"/>
      <w:pPr>
        <w:ind w:left="6580" w:hanging="180"/>
      </w:pPr>
    </w:lvl>
  </w:abstractNum>
  <w:abstractNum w:abstractNumId="2" w15:restartNumberingAfterBreak="0">
    <w:nsid w:val="09791350"/>
    <w:multiLevelType w:val="hybridMultilevel"/>
    <w:tmpl w:val="838E5DE0"/>
    <w:lvl w:ilvl="0" w:tplc="0BB6A94E">
      <w:numFmt w:val="bullet"/>
      <w:lvlText w:val="-"/>
      <w:lvlJc w:val="left"/>
      <w:pPr>
        <w:tabs>
          <w:tab w:val="num" w:pos="1080"/>
        </w:tabs>
        <w:ind w:left="1080" w:hanging="360"/>
      </w:pPr>
      <w:rPr>
        <w:rFonts w:ascii="Times New Roman" w:eastAsia="Times New Roman" w:hAnsi="Times New Roman" w:cs="Times New Roman" w:hint="default"/>
      </w:rPr>
    </w:lvl>
    <w:lvl w:ilvl="1" w:tplc="04140003" w:tentative="1">
      <w:start w:val="1"/>
      <w:numFmt w:val="bullet"/>
      <w:lvlText w:val="o"/>
      <w:lvlJc w:val="left"/>
      <w:pPr>
        <w:tabs>
          <w:tab w:val="num" w:pos="1800"/>
        </w:tabs>
        <w:ind w:left="1800" w:hanging="360"/>
      </w:pPr>
      <w:rPr>
        <w:rFonts w:ascii="Courier New" w:hAnsi="Courier New" w:cs="Courier New" w:hint="default"/>
      </w:rPr>
    </w:lvl>
    <w:lvl w:ilvl="2" w:tplc="04140005" w:tentative="1">
      <w:start w:val="1"/>
      <w:numFmt w:val="bullet"/>
      <w:lvlText w:val=""/>
      <w:lvlJc w:val="left"/>
      <w:pPr>
        <w:tabs>
          <w:tab w:val="num" w:pos="2520"/>
        </w:tabs>
        <w:ind w:left="2520" w:hanging="360"/>
      </w:pPr>
      <w:rPr>
        <w:rFonts w:ascii="Wingdings" w:hAnsi="Wingdings" w:hint="default"/>
      </w:rPr>
    </w:lvl>
    <w:lvl w:ilvl="3" w:tplc="04140001" w:tentative="1">
      <w:start w:val="1"/>
      <w:numFmt w:val="bullet"/>
      <w:lvlText w:val=""/>
      <w:lvlJc w:val="left"/>
      <w:pPr>
        <w:tabs>
          <w:tab w:val="num" w:pos="3240"/>
        </w:tabs>
        <w:ind w:left="3240" w:hanging="360"/>
      </w:pPr>
      <w:rPr>
        <w:rFonts w:ascii="Symbol" w:hAnsi="Symbol" w:hint="default"/>
      </w:rPr>
    </w:lvl>
    <w:lvl w:ilvl="4" w:tplc="04140003" w:tentative="1">
      <w:start w:val="1"/>
      <w:numFmt w:val="bullet"/>
      <w:lvlText w:val="o"/>
      <w:lvlJc w:val="left"/>
      <w:pPr>
        <w:tabs>
          <w:tab w:val="num" w:pos="3960"/>
        </w:tabs>
        <w:ind w:left="3960" w:hanging="360"/>
      </w:pPr>
      <w:rPr>
        <w:rFonts w:ascii="Courier New" w:hAnsi="Courier New" w:cs="Courier New" w:hint="default"/>
      </w:rPr>
    </w:lvl>
    <w:lvl w:ilvl="5" w:tplc="04140005" w:tentative="1">
      <w:start w:val="1"/>
      <w:numFmt w:val="bullet"/>
      <w:lvlText w:val=""/>
      <w:lvlJc w:val="left"/>
      <w:pPr>
        <w:tabs>
          <w:tab w:val="num" w:pos="4680"/>
        </w:tabs>
        <w:ind w:left="4680" w:hanging="360"/>
      </w:pPr>
      <w:rPr>
        <w:rFonts w:ascii="Wingdings" w:hAnsi="Wingdings" w:hint="default"/>
      </w:rPr>
    </w:lvl>
    <w:lvl w:ilvl="6" w:tplc="04140001" w:tentative="1">
      <w:start w:val="1"/>
      <w:numFmt w:val="bullet"/>
      <w:lvlText w:val=""/>
      <w:lvlJc w:val="left"/>
      <w:pPr>
        <w:tabs>
          <w:tab w:val="num" w:pos="5400"/>
        </w:tabs>
        <w:ind w:left="5400" w:hanging="360"/>
      </w:pPr>
      <w:rPr>
        <w:rFonts w:ascii="Symbol" w:hAnsi="Symbol" w:hint="default"/>
      </w:rPr>
    </w:lvl>
    <w:lvl w:ilvl="7" w:tplc="04140003" w:tentative="1">
      <w:start w:val="1"/>
      <w:numFmt w:val="bullet"/>
      <w:lvlText w:val="o"/>
      <w:lvlJc w:val="left"/>
      <w:pPr>
        <w:tabs>
          <w:tab w:val="num" w:pos="6120"/>
        </w:tabs>
        <w:ind w:left="6120" w:hanging="360"/>
      </w:pPr>
      <w:rPr>
        <w:rFonts w:ascii="Courier New" w:hAnsi="Courier New" w:cs="Courier New" w:hint="default"/>
      </w:rPr>
    </w:lvl>
    <w:lvl w:ilvl="8" w:tplc="0414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AF2237E"/>
    <w:multiLevelType w:val="singleLevel"/>
    <w:tmpl w:val="B24230B8"/>
    <w:lvl w:ilvl="0">
      <w:start w:val="1"/>
      <w:numFmt w:val="decimal"/>
      <w:pStyle w:val="ReqRFT-Kravtilleveranserfratilbyderenefrkontraktsinngelsedokumentasjon"/>
      <w:lvlText w:val="RFT Req %1."/>
      <w:lvlJc w:val="left"/>
      <w:pPr>
        <w:tabs>
          <w:tab w:val="num" w:pos="1080"/>
        </w:tabs>
        <w:ind w:left="360" w:hanging="360"/>
      </w:pPr>
      <w:rPr>
        <w:b w:val="0"/>
        <w:i w:val="0"/>
      </w:rPr>
    </w:lvl>
  </w:abstractNum>
  <w:abstractNum w:abstractNumId="4" w15:restartNumberingAfterBreak="0">
    <w:nsid w:val="0C7E717C"/>
    <w:multiLevelType w:val="singleLevel"/>
    <w:tmpl w:val="BE16CB26"/>
    <w:lvl w:ilvl="0">
      <w:start w:val="1"/>
      <w:numFmt w:val="decimal"/>
      <w:pStyle w:val="ReqWAR-KravtilWarranty"/>
      <w:lvlText w:val="WAR Req %1."/>
      <w:lvlJc w:val="left"/>
      <w:pPr>
        <w:tabs>
          <w:tab w:val="num" w:pos="1440"/>
        </w:tabs>
        <w:ind w:left="360" w:hanging="360"/>
      </w:pPr>
      <w:rPr>
        <w:b w:val="0"/>
        <w:i w:val="0"/>
      </w:rPr>
    </w:lvl>
  </w:abstractNum>
  <w:abstractNum w:abstractNumId="5" w15:restartNumberingAfterBreak="0">
    <w:nsid w:val="168070D8"/>
    <w:multiLevelType w:val="singleLevel"/>
    <w:tmpl w:val="843A2E38"/>
    <w:lvl w:ilvl="0">
      <w:start w:val="1"/>
      <w:numFmt w:val="decimal"/>
      <w:pStyle w:val="ReqSPP-KravtilSpareParts"/>
      <w:lvlText w:val="SPP Req %1."/>
      <w:lvlJc w:val="left"/>
      <w:pPr>
        <w:tabs>
          <w:tab w:val="num" w:pos="1080"/>
        </w:tabs>
        <w:ind w:left="360" w:hanging="360"/>
      </w:pPr>
      <w:rPr>
        <w:b w:val="0"/>
        <w:i w:val="0"/>
      </w:rPr>
    </w:lvl>
  </w:abstractNum>
  <w:abstractNum w:abstractNumId="6" w15:restartNumberingAfterBreak="0">
    <w:nsid w:val="1E3A448D"/>
    <w:multiLevelType w:val="singleLevel"/>
    <w:tmpl w:val="BFFE09A4"/>
    <w:lvl w:ilvl="0">
      <w:start w:val="1"/>
      <w:numFmt w:val="decimal"/>
      <w:pStyle w:val="ReqTDP-KravtilTechnicalDataPackage"/>
      <w:lvlText w:val="TDP Req %1."/>
      <w:lvlJc w:val="left"/>
      <w:pPr>
        <w:tabs>
          <w:tab w:val="num" w:pos="1080"/>
        </w:tabs>
        <w:ind w:left="360" w:hanging="360"/>
      </w:pPr>
      <w:rPr>
        <w:b w:val="0"/>
        <w:i w:val="0"/>
      </w:rPr>
    </w:lvl>
  </w:abstractNum>
  <w:abstractNum w:abstractNumId="7" w15:restartNumberingAfterBreak="0">
    <w:nsid w:val="21C364F0"/>
    <w:multiLevelType w:val="singleLevel"/>
    <w:tmpl w:val="B9E8A68E"/>
    <w:lvl w:ilvl="0">
      <w:start w:val="1"/>
      <w:numFmt w:val="decimal"/>
      <w:pStyle w:val="ReqSOW-KravtilarbeidsomleverandrenskalutfreetterkontraktsinngelseDetteinngriAnnexF"/>
      <w:lvlText w:val="SOW Req %1."/>
      <w:lvlJc w:val="left"/>
      <w:pPr>
        <w:tabs>
          <w:tab w:val="num" w:pos="1440"/>
        </w:tabs>
        <w:ind w:left="360" w:hanging="360"/>
      </w:pPr>
      <w:rPr>
        <w:b w:val="0"/>
        <w:i w:val="0"/>
      </w:rPr>
    </w:lvl>
  </w:abstractNum>
  <w:abstractNum w:abstractNumId="8" w15:restartNumberingAfterBreak="0">
    <w:nsid w:val="24865929"/>
    <w:multiLevelType w:val="multilevel"/>
    <w:tmpl w:val="2A6847D4"/>
    <w:lvl w:ilvl="0">
      <w:start w:val="1"/>
      <w:numFmt w:val="decimal"/>
      <w:lvlText w:val="%1"/>
      <w:lvlJc w:val="left"/>
      <w:pPr>
        <w:tabs>
          <w:tab w:val="num" w:pos="994"/>
        </w:tabs>
        <w:ind w:left="994" w:hanging="794"/>
      </w:pPr>
    </w:lvl>
    <w:lvl w:ilvl="1">
      <w:start w:val="1"/>
      <w:numFmt w:val="decimal"/>
      <w:lvlText w:val="%1.%2"/>
      <w:lvlJc w:val="left"/>
      <w:pPr>
        <w:tabs>
          <w:tab w:val="num" w:pos="820"/>
        </w:tabs>
        <w:ind w:left="820" w:hanging="720"/>
      </w:pPr>
      <w:rPr>
        <w:sz w:val="24"/>
        <w:szCs w:val="24"/>
      </w:rPr>
    </w:lvl>
    <w:lvl w:ilvl="2">
      <w:start w:val="1"/>
      <w:numFmt w:val="decimal"/>
      <w:pStyle w:val="Overskrift3"/>
      <w:lvlText w:val="%1.%2.%3"/>
      <w:lvlJc w:val="left"/>
      <w:pPr>
        <w:tabs>
          <w:tab w:val="num" w:pos="920"/>
        </w:tabs>
        <w:ind w:left="920" w:hanging="720"/>
      </w:pPr>
    </w:lvl>
    <w:lvl w:ilvl="3">
      <w:start w:val="1"/>
      <w:numFmt w:val="decimal"/>
      <w:pStyle w:val="Overskrift4"/>
      <w:lvlText w:val="%1.%2.%3.%4"/>
      <w:lvlJc w:val="left"/>
      <w:pPr>
        <w:tabs>
          <w:tab w:val="num" w:pos="164"/>
        </w:tabs>
        <w:ind w:left="164" w:hanging="864"/>
      </w:pPr>
    </w:lvl>
    <w:lvl w:ilvl="4">
      <w:start w:val="1"/>
      <w:numFmt w:val="decimal"/>
      <w:lvlText w:val="%1.%2.%3.%4.%5"/>
      <w:lvlJc w:val="left"/>
      <w:pPr>
        <w:tabs>
          <w:tab w:val="num" w:pos="308"/>
        </w:tabs>
        <w:ind w:left="308" w:hanging="1008"/>
      </w:pPr>
    </w:lvl>
    <w:lvl w:ilvl="5">
      <w:start w:val="1"/>
      <w:numFmt w:val="decimal"/>
      <w:lvlText w:val="%1.%2.%3.%4.%5.%6"/>
      <w:lvlJc w:val="left"/>
      <w:pPr>
        <w:tabs>
          <w:tab w:val="num" w:pos="452"/>
        </w:tabs>
        <w:ind w:left="452" w:hanging="1152"/>
      </w:pPr>
    </w:lvl>
    <w:lvl w:ilvl="6">
      <w:start w:val="1"/>
      <w:numFmt w:val="decimal"/>
      <w:lvlText w:val="%1.%2.%3.%4.%5.%6.%7"/>
      <w:lvlJc w:val="left"/>
      <w:pPr>
        <w:tabs>
          <w:tab w:val="num" w:pos="596"/>
        </w:tabs>
        <w:ind w:left="596" w:hanging="1296"/>
      </w:pPr>
    </w:lvl>
    <w:lvl w:ilvl="7">
      <w:start w:val="1"/>
      <w:numFmt w:val="decimal"/>
      <w:lvlText w:val="%1.%2.%3.%4.%5.%6.%7.%8"/>
      <w:lvlJc w:val="left"/>
      <w:pPr>
        <w:tabs>
          <w:tab w:val="num" w:pos="740"/>
        </w:tabs>
        <w:ind w:left="740" w:hanging="1440"/>
      </w:pPr>
    </w:lvl>
    <w:lvl w:ilvl="8">
      <w:start w:val="1"/>
      <w:numFmt w:val="decimal"/>
      <w:lvlText w:val="%1.%2.%3.%4.%5.%6.%7.%8.%9"/>
      <w:lvlJc w:val="left"/>
      <w:pPr>
        <w:tabs>
          <w:tab w:val="num" w:pos="884"/>
        </w:tabs>
        <w:ind w:left="884" w:hanging="1584"/>
      </w:pPr>
    </w:lvl>
  </w:abstractNum>
  <w:abstractNum w:abstractNumId="9" w15:restartNumberingAfterBreak="0">
    <w:nsid w:val="2F767DBD"/>
    <w:multiLevelType w:val="multilevel"/>
    <w:tmpl w:val="FDC060FC"/>
    <w:lvl w:ilvl="0">
      <w:start w:val="1"/>
      <w:numFmt w:val="decimal"/>
      <w:lvlText w:val="%1"/>
      <w:lvlJc w:val="left"/>
      <w:pPr>
        <w:tabs>
          <w:tab w:val="num" w:pos="450"/>
        </w:tabs>
        <w:ind w:left="450" w:hanging="450"/>
      </w:pPr>
      <w:rPr>
        <w:rFonts w:hint="default"/>
      </w:rPr>
    </w:lvl>
    <w:lvl w:ilvl="1">
      <w:start w:val="2"/>
      <w:numFmt w:val="decimal"/>
      <w:lvlText w:val="%1.%2"/>
      <w:lvlJc w:val="left"/>
      <w:pPr>
        <w:tabs>
          <w:tab w:val="num" w:pos="450"/>
        </w:tabs>
        <w:ind w:left="450" w:hanging="450"/>
      </w:pPr>
      <w:rPr>
        <w:rFonts w:hint="default"/>
      </w:rPr>
    </w:lvl>
    <w:lvl w:ilvl="2">
      <w:start w:val="1"/>
      <w:numFmt w:val="low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39E65CAA"/>
    <w:multiLevelType w:val="hybridMultilevel"/>
    <w:tmpl w:val="13202B22"/>
    <w:lvl w:ilvl="0" w:tplc="14927C0A">
      <w:start w:val="4"/>
      <w:numFmt w:val="bullet"/>
      <w:lvlText w:val="-"/>
      <w:lvlJc w:val="left"/>
      <w:pPr>
        <w:tabs>
          <w:tab w:val="num" w:pos="720"/>
        </w:tabs>
        <w:ind w:left="720" w:hanging="360"/>
      </w:pPr>
      <w:rPr>
        <w:rFonts w:ascii="Times New Roman" w:eastAsia="Times New Roman" w:hAnsi="Times New Roman" w:cs="Times New Roman"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51B83"/>
    <w:multiLevelType w:val="multilevel"/>
    <w:tmpl w:val="CDACF49C"/>
    <w:lvl w:ilvl="0">
      <w:start w:val="1"/>
      <w:numFmt w:val="decimal"/>
      <w:lvlText w:val="%1"/>
      <w:lvlJc w:val="left"/>
      <w:pPr>
        <w:tabs>
          <w:tab w:val="num" w:pos="794"/>
        </w:tabs>
        <w:ind w:left="794" w:hanging="794"/>
      </w:pPr>
    </w:lvl>
    <w:lvl w:ilvl="1">
      <w:start w:val="1"/>
      <w:numFmt w:val="decimal"/>
      <w:lvlText w:val="%1.%2"/>
      <w:lvlJc w:val="left"/>
      <w:pPr>
        <w:tabs>
          <w:tab w:val="num" w:pos="720"/>
        </w:tabs>
        <w:ind w:left="720" w:hanging="720"/>
      </w:pPr>
      <w:rPr>
        <w:sz w:val="22"/>
        <w:szCs w:val="22"/>
      </w:rPr>
    </w:lvl>
    <w:lvl w:ilvl="2">
      <w:start w:val="1"/>
      <w:numFmt w:val="decimal"/>
      <w:lvlText w:val="%1.%2.%3"/>
      <w:lvlJc w:val="left"/>
      <w:pPr>
        <w:tabs>
          <w:tab w:val="num" w:pos="20"/>
        </w:tabs>
        <w:ind w:left="20" w:hanging="720"/>
      </w:pPr>
    </w:lvl>
    <w:lvl w:ilvl="3">
      <w:start w:val="1"/>
      <w:numFmt w:val="decimal"/>
      <w:lvlText w:val="%1.%2.%3.%4"/>
      <w:lvlJc w:val="left"/>
      <w:pPr>
        <w:tabs>
          <w:tab w:val="num" w:pos="164"/>
        </w:tabs>
        <w:ind w:left="164" w:hanging="864"/>
      </w:pPr>
    </w:lvl>
    <w:lvl w:ilvl="4">
      <w:start w:val="1"/>
      <w:numFmt w:val="decimal"/>
      <w:lvlText w:val="%1.%2.%3.%4.%5"/>
      <w:lvlJc w:val="left"/>
      <w:pPr>
        <w:tabs>
          <w:tab w:val="num" w:pos="308"/>
        </w:tabs>
        <w:ind w:left="308" w:hanging="1008"/>
      </w:pPr>
    </w:lvl>
    <w:lvl w:ilvl="5">
      <w:start w:val="1"/>
      <w:numFmt w:val="decimal"/>
      <w:lvlText w:val="%1.%2.%3.%4.%5.%6"/>
      <w:lvlJc w:val="left"/>
      <w:pPr>
        <w:tabs>
          <w:tab w:val="num" w:pos="452"/>
        </w:tabs>
        <w:ind w:left="452" w:hanging="1152"/>
      </w:pPr>
    </w:lvl>
    <w:lvl w:ilvl="6">
      <w:start w:val="1"/>
      <w:numFmt w:val="decimal"/>
      <w:lvlText w:val="%1.%2.%3.%4.%5.%6.%7"/>
      <w:lvlJc w:val="left"/>
      <w:pPr>
        <w:tabs>
          <w:tab w:val="num" w:pos="596"/>
        </w:tabs>
        <w:ind w:left="596" w:hanging="1296"/>
      </w:pPr>
    </w:lvl>
    <w:lvl w:ilvl="7">
      <w:start w:val="1"/>
      <w:numFmt w:val="decimal"/>
      <w:lvlText w:val="%1.%2.%3.%4.%5.%6.%7.%8"/>
      <w:lvlJc w:val="left"/>
      <w:pPr>
        <w:tabs>
          <w:tab w:val="num" w:pos="740"/>
        </w:tabs>
        <w:ind w:left="740" w:hanging="1440"/>
      </w:pPr>
    </w:lvl>
    <w:lvl w:ilvl="8">
      <w:start w:val="1"/>
      <w:numFmt w:val="decimal"/>
      <w:lvlText w:val="%1.%2.%3.%4.%5.%6.%7.%8.%9"/>
      <w:lvlJc w:val="left"/>
      <w:pPr>
        <w:tabs>
          <w:tab w:val="num" w:pos="884"/>
        </w:tabs>
        <w:ind w:left="884" w:hanging="1584"/>
      </w:pPr>
    </w:lvl>
  </w:abstractNum>
  <w:abstractNum w:abstractNumId="12" w15:restartNumberingAfterBreak="0">
    <w:nsid w:val="3D651491"/>
    <w:multiLevelType w:val="hybridMultilevel"/>
    <w:tmpl w:val="B67E9058"/>
    <w:lvl w:ilvl="0" w:tplc="AECAF7A2">
      <w:start w:val="3"/>
      <w:numFmt w:val="decimal"/>
      <w:lvlText w:val="%1."/>
      <w:lvlJc w:val="left"/>
      <w:pPr>
        <w:tabs>
          <w:tab w:val="num" w:pos="814"/>
        </w:tabs>
        <w:ind w:left="814" w:hanging="360"/>
      </w:pPr>
      <w:rPr>
        <w:rFonts w:hint="default"/>
        <w:b/>
      </w:rPr>
    </w:lvl>
    <w:lvl w:ilvl="1" w:tplc="04140019" w:tentative="1">
      <w:start w:val="1"/>
      <w:numFmt w:val="lowerLetter"/>
      <w:lvlText w:val="%2."/>
      <w:lvlJc w:val="left"/>
      <w:pPr>
        <w:tabs>
          <w:tab w:val="num" w:pos="1534"/>
        </w:tabs>
        <w:ind w:left="1534" w:hanging="360"/>
      </w:pPr>
    </w:lvl>
    <w:lvl w:ilvl="2" w:tplc="0414001B" w:tentative="1">
      <w:start w:val="1"/>
      <w:numFmt w:val="lowerRoman"/>
      <w:lvlText w:val="%3."/>
      <w:lvlJc w:val="right"/>
      <w:pPr>
        <w:tabs>
          <w:tab w:val="num" w:pos="2254"/>
        </w:tabs>
        <w:ind w:left="2254" w:hanging="180"/>
      </w:pPr>
    </w:lvl>
    <w:lvl w:ilvl="3" w:tplc="0414000F" w:tentative="1">
      <w:start w:val="1"/>
      <w:numFmt w:val="decimal"/>
      <w:lvlText w:val="%4."/>
      <w:lvlJc w:val="left"/>
      <w:pPr>
        <w:tabs>
          <w:tab w:val="num" w:pos="2974"/>
        </w:tabs>
        <w:ind w:left="2974" w:hanging="360"/>
      </w:pPr>
    </w:lvl>
    <w:lvl w:ilvl="4" w:tplc="04140019" w:tentative="1">
      <w:start w:val="1"/>
      <w:numFmt w:val="lowerLetter"/>
      <w:lvlText w:val="%5."/>
      <w:lvlJc w:val="left"/>
      <w:pPr>
        <w:tabs>
          <w:tab w:val="num" w:pos="3694"/>
        </w:tabs>
        <w:ind w:left="3694" w:hanging="360"/>
      </w:pPr>
    </w:lvl>
    <w:lvl w:ilvl="5" w:tplc="0414001B" w:tentative="1">
      <w:start w:val="1"/>
      <w:numFmt w:val="lowerRoman"/>
      <w:lvlText w:val="%6."/>
      <w:lvlJc w:val="right"/>
      <w:pPr>
        <w:tabs>
          <w:tab w:val="num" w:pos="4414"/>
        </w:tabs>
        <w:ind w:left="4414" w:hanging="180"/>
      </w:pPr>
    </w:lvl>
    <w:lvl w:ilvl="6" w:tplc="0414000F" w:tentative="1">
      <w:start w:val="1"/>
      <w:numFmt w:val="decimal"/>
      <w:lvlText w:val="%7."/>
      <w:lvlJc w:val="left"/>
      <w:pPr>
        <w:tabs>
          <w:tab w:val="num" w:pos="5134"/>
        </w:tabs>
        <w:ind w:left="5134" w:hanging="360"/>
      </w:pPr>
    </w:lvl>
    <w:lvl w:ilvl="7" w:tplc="04140019" w:tentative="1">
      <w:start w:val="1"/>
      <w:numFmt w:val="lowerLetter"/>
      <w:lvlText w:val="%8."/>
      <w:lvlJc w:val="left"/>
      <w:pPr>
        <w:tabs>
          <w:tab w:val="num" w:pos="5854"/>
        </w:tabs>
        <w:ind w:left="5854" w:hanging="360"/>
      </w:pPr>
    </w:lvl>
    <w:lvl w:ilvl="8" w:tplc="0414001B" w:tentative="1">
      <w:start w:val="1"/>
      <w:numFmt w:val="lowerRoman"/>
      <w:lvlText w:val="%9."/>
      <w:lvlJc w:val="right"/>
      <w:pPr>
        <w:tabs>
          <w:tab w:val="num" w:pos="6574"/>
        </w:tabs>
        <w:ind w:left="6574" w:hanging="180"/>
      </w:pPr>
    </w:lvl>
  </w:abstractNum>
  <w:abstractNum w:abstractNumId="13" w15:restartNumberingAfterBreak="0">
    <w:nsid w:val="4488533C"/>
    <w:multiLevelType w:val="singleLevel"/>
    <w:tmpl w:val="76F28E3E"/>
    <w:lvl w:ilvl="0">
      <w:start w:val="1"/>
      <w:numFmt w:val="decimal"/>
      <w:pStyle w:val="ReqCLS-KravtilContractorLogisticSupport"/>
      <w:lvlText w:val="CLS Req %1."/>
      <w:lvlJc w:val="left"/>
      <w:pPr>
        <w:tabs>
          <w:tab w:val="num" w:pos="1080"/>
        </w:tabs>
        <w:ind w:left="360" w:hanging="360"/>
      </w:pPr>
      <w:rPr>
        <w:b w:val="0"/>
        <w:i w:val="0"/>
      </w:rPr>
    </w:lvl>
  </w:abstractNum>
  <w:abstractNum w:abstractNumId="14" w15:restartNumberingAfterBreak="0">
    <w:nsid w:val="4BD31156"/>
    <w:multiLevelType w:val="singleLevel"/>
    <w:tmpl w:val="69181C66"/>
    <w:lvl w:ilvl="0">
      <w:start w:val="1"/>
      <w:numFmt w:val="decimal"/>
      <w:pStyle w:val="ReqSUP-KravtilSupportEquipment"/>
      <w:lvlText w:val="SUP Req %1."/>
      <w:lvlJc w:val="left"/>
      <w:pPr>
        <w:tabs>
          <w:tab w:val="num" w:pos="1080"/>
        </w:tabs>
        <w:ind w:left="360" w:hanging="360"/>
      </w:pPr>
      <w:rPr>
        <w:b w:val="0"/>
        <w:i w:val="0"/>
      </w:rPr>
    </w:lvl>
  </w:abstractNum>
  <w:abstractNum w:abstractNumId="15"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16" w15:restartNumberingAfterBreak="0">
    <w:nsid w:val="63A2072A"/>
    <w:multiLevelType w:val="hybridMultilevel"/>
    <w:tmpl w:val="1E98EE20"/>
    <w:lvl w:ilvl="0" w:tplc="04140001">
      <w:start w:val="1"/>
      <w:numFmt w:val="bullet"/>
      <w:lvlText w:val=""/>
      <w:lvlJc w:val="left"/>
      <w:pPr>
        <w:tabs>
          <w:tab w:val="num" w:pos="1440"/>
        </w:tabs>
        <w:ind w:left="1440" w:hanging="360"/>
      </w:pPr>
      <w:rPr>
        <w:rFonts w:ascii="Symbol" w:hAnsi="Symbol" w:hint="default"/>
      </w:rPr>
    </w:lvl>
    <w:lvl w:ilvl="1" w:tplc="04140003" w:tentative="1">
      <w:start w:val="1"/>
      <w:numFmt w:val="bullet"/>
      <w:lvlText w:val="o"/>
      <w:lvlJc w:val="left"/>
      <w:pPr>
        <w:tabs>
          <w:tab w:val="num" w:pos="2160"/>
        </w:tabs>
        <w:ind w:left="2160" w:hanging="360"/>
      </w:pPr>
      <w:rPr>
        <w:rFonts w:ascii="Courier New" w:hAnsi="Courier New" w:cs="Courier New" w:hint="default"/>
      </w:rPr>
    </w:lvl>
    <w:lvl w:ilvl="2" w:tplc="04140005" w:tentative="1">
      <w:start w:val="1"/>
      <w:numFmt w:val="bullet"/>
      <w:lvlText w:val=""/>
      <w:lvlJc w:val="left"/>
      <w:pPr>
        <w:tabs>
          <w:tab w:val="num" w:pos="2880"/>
        </w:tabs>
        <w:ind w:left="2880" w:hanging="360"/>
      </w:pPr>
      <w:rPr>
        <w:rFonts w:ascii="Wingdings" w:hAnsi="Wingdings" w:hint="default"/>
      </w:rPr>
    </w:lvl>
    <w:lvl w:ilvl="3" w:tplc="04140001" w:tentative="1">
      <w:start w:val="1"/>
      <w:numFmt w:val="bullet"/>
      <w:lvlText w:val=""/>
      <w:lvlJc w:val="left"/>
      <w:pPr>
        <w:tabs>
          <w:tab w:val="num" w:pos="3600"/>
        </w:tabs>
        <w:ind w:left="3600" w:hanging="360"/>
      </w:pPr>
      <w:rPr>
        <w:rFonts w:ascii="Symbol" w:hAnsi="Symbol" w:hint="default"/>
      </w:rPr>
    </w:lvl>
    <w:lvl w:ilvl="4" w:tplc="04140003" w:tentative="1">
      <w:start w:val="1"/>
      <w:numFmt w:val="bullet"/>
      <w:lvlText w:val="o"/>
      <w:lvlJc w:val="left"/>
      <w:pPr>
        <w:tabs>
          <w:tab w:val="num" w:pos="4320"/>
        </w:tabs>
        <w:ind w:left="4320" w:hanging="360"/>
      </w:pPr>
      <w:rPr>
        <w:rFonts w:ascii="Courier New" w:hAnsi="Courier New" w:cs="Courier New" w:hint="default"/>
      </w:rPr>
    </w:lvl>
    <w:lvl w:ilvl="5" w:tplc="04140005" w:tentative="1">
      <w:start w:val="1"/>
      <w:numFmt w:val="bullet"/>
      <w:lvlText w:val=""/>
      <w:lvlJc w:val="left"/>
      <w:pPr>
        <w:tabs>
          <w:tab w:val="num" w:pos="5040"/>
        </w:tabs>
        <w:ind w:left="5040" w:hanging="360"/>
      </w:pPr>
      <w:rPr>
        <w:rFonts w:ascii="Wingdings" w:hAnsi="Wingdings" w:hint="default"/>
      </w:rPr>
    </w:lvl>
    <w:lvl w:ilvl="6" w:tplc="04140001" w:tentative="1">
      <w:start w:val="1"/>
      <w:numFmt w:val="bullet"/>
      <w:lvlText w:val=""/>
      <w:lvlJc w:val="left"/>
      <w:pPr>
        <w:tabs>
          <w:tab w:val="num" w:pos="5760"/>
        </w:tabs>
        <w:ind w:left="5760" w:hanging="360"/>
      </w:pPr>
      <w:rPr>
        <w:rFonts w:ascii="Symbol" w:hAnsi="Symbol" w:hint="default"/>
      </w:rPr>
    </w:lvl>
    <w:lvl w:ilvl="7" w:tplc="04140003" w:tentative="1">
      <w:start w:val="1"/>
      <w:numFmt w:val="bullet"/>
      <w:lvlText w:val="o"/>
      <w:lvlJc w:val="left"/>
      <w:pPr>
        <w:tabs>
          <w:tab w:val="num" w:pos="6480"/>
        </w:tabs>
        <w:ind w:left="6480" w:hanging="360"/>
      </w:pPr>
      <w:rPr>
        <w:rFonts w:ascii="Courier New" w:hAnsi="Courier New" w:cs="Courier New" w:hint="default"/>
      </w:rPr>
    </w:lvl>
    <w:lvl w:ilvl="8" w:tplc="0414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64E57070"/>
    <w:multiLevelType w:val="singleLevel"/>
    <w:tmpl w:val="A8765174"/>
    <w:lvl w:ilvl="0">
      <w:start w:val="1"/>
      <w:numFmt w:val="decimal"/>
      <w:pStyle w:val="ReqTPU-KravtilTechnicalPublication"/>
      <w:lvlText w:val="TPU Req %1."/>
      <w:lvlJc w:val="left"/>
      <w:pPr>
        <w:tabs>
          <w:tab w:val="num" w:pos="1080"/>
        </w:tabs>
        <w:ind w:left="360" w:hanging="360"/>
      </w:pPr>
      <w:rPr>
        <w:b w:val="0"/>
        <w:i w:val="0"/>
      </w:rPr>
    </w:lvl>
  </w:abstractNum>
  <w:abstractNum w:abstractNumId="18" w15:restartNumberingAfterBreak="0">
    <w:nsid w:val="67382F12"/>
    <w:multiLevelType w:val="hybridMultilevel"/>
    <w:tmpl w:val="3670E1FC"/>
    <w:lvl w:ilvl="0" w:tplc="FFFFFFFF">
      <w:numFmt w:val="bullet"/>
      <w:lvlText w:val="-"/>
      <w:lvlJc w:val="left"/>
      <w:pPr>
        <w:tabs>
          <w:tab w:val="num" w:pos="810"/>
        </w:tabs>
        <w:ind w:left="810" w:hanging="450"/>
      </w:pPr>
      <w:rPr>
        <w:rFonts w:ascii="DepCentury Old Style" w:eastAsia="Times New Roman" w:hAnsi="DepCentury Old Style"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F2D6E85"/>
    <w:multiLevelType w:val="singleLevel"/>
    <w:tmpl w:val="8A22A49A"/>
    <w:lvl w:ilvl="0">
      <w:start w:val="21"/>
      <w:numFmt w:val="bullet"/>
      <w:lvlText w:val="-"/>
      <w:lvlJc w:val="left"/>
      <w:pPr>
        <w:tabs>
          <w:tab w:val="num" w:pos="1017"/>
        </w:tabs>
        <w:ind w:left="1017" w:hanging="450"/>
      </w:pPr>
      <w:rPr>
        <w:rFonts w:hint="default"/>
      </w:rPr>
    </w:lvl>
  </w:abstractNum>
  <w:abstractNum w:abstractNumId="20" w15:restartNumberingAfterBreak="0">
    <w:nsid w:val="6FC950BD"/>
    <w:multiLevelType w:val="singleLevel"/>
    <w:tmpl w:val="59AA4A1A"/>
    <w:lvl w:ilvl="0">
      <w:start w:val="1"/>
      <w:numFmt w:val="decimal"/>
      <w:pStyle w:val="ReqCOD-KravtilCodificationandTechnicalData"/>
      <w:lvlText w:val="COD Req %1."/>
      <w:lvlJc w:val="left"/>
      <w:pPr>
        <w:tabs>
          <w:tab w:val="num" w:pos="1440"/>
        </w:tabs>
        <w:ind w:left="360" w:hanging="360"/>
      </w:pPr>
      <w:rPr>
        <w:b w:val="0"/>
        <w:i w:val="0"/>
      </w:rPr>
    </w:lvl>
  </w:abstractNum>
  <w:abstractNum w:abstractNumId="21" w15:restartNumberingAfterBreak="0">
    <w:nsid w:val="7808293D"/>
    <w:multiLevelType w:val="singleLevel"/>
    <w:tmpl w:val="04140001"/>
    <w:lvl w:ilvl="0">
      <w:start w:val="1"/>
      <w:numFmt w:val="bullet"/>
      <w:lvlText w:val=""/>
      <w:lvlJc w:val="left"/>
      <w:pPr>
        <w:tabs>
          <w:tab w:val="num" w:pos="720"/>
        </w:tabs>
        <w:ind w:left="720" w:hanging="360"/>
      </w:pPr>
      <w:rPr>
        <w:rFonts w:ascii="Symbol" w:hAnsi="Symbol" w:hint="default"/>
      </w:rPr>
    </w:lvl>
  </w:abstractNum>
  <w:abstractNum w:abstractNumId="22" w15:restartNumberingAfterBreak="0">
    <w:nsid w:val="7EEE52CC"/>
    <w:multiLevelType w:val="singleLevel"/>
    <w:tmpl w:val="331C3BD6"/>
    <w:lvl w:ilvl="0">
      <w:start w:val="1"/>
      <w:numFmt w:val="decimal"/>
      <w:pStyle w:val="ReqEIT-KravtilEndItem"/>
      <w:lvlText w:val="EIT Req %1."/>
      <w:lvlJc w:val="left"/>
      <w:pPr>
        <w:tabs>
          <w:tab w:val="num" w:pos="1080"/>
        </w:tabs>
        <w:ind w:left="360" w:hanging="360"/>
      </w:pPr>
      <w:rPr>
        <w:b w:val="0"/>
        <w:i w:val="0"/>
      </w:rPr>
    </w:lvl>
  </w:abstractNum>
  <w:num w:numId="1">
    <w:abstractNumId w:val="0"/>
  </w:num>
  <w:num w:numId="2">
    <w:abstractNumId w:val="8"/>
  </w:num>
  <w:num w:numId="3">
    <w:abstractNumId w:val="22"/>
  </w:num>
  <w:num w:numId="4">
    <w:abstractNumId w:val="20"/>
  </w:num>
  <w:num w:numId="5">
    <w:abstractNumId w:val="13"/>
  </w:num>
  <w:num w:numId="6">
    <w:abstractNumId w:val="3"/>
  </w:num>
  <w:num w:numId="7">
    <w:abstractNumId w:val="7"/>
  </w:num>
  <w:num w:numId="8">
    <w:abstractNumId w:val="5"/>
  </w:num>
  <w:num w:numId="9">
    <w:abstractNumId w:val="14"/>
  </w:num>
  <w:num w:numId="10">
    <w:abstractNumId w:val="6"/>
  </w:num>
  <w:num w:numId="11">
    <w:abstractNumId w:val="17"/>
  </w:num>
  <w:num w:numId="12">
    <w:abstractNumId w:val="15"/>
  </w:num>
  <w:num w:numId="13">
    <w:abstractNumId w:val="4"/>
  </w:num>
  <w:num w:numId="14">
    <w:abstractNumId w:val="21"/>
  </w:num>
  <w:num w:numId="15">
    <w:abstractNumId w:val="2"/>
  </w:num>
  <w:num w:numId="16">
    <w:abstractNumId w:val="16"/>
  </w:num>
  <w:num w:numId="17">
    <w:abstractNumId w:val="10"/>
  </w:num>
  <w:num w:numId="18">
    <w:abstractNumId w:val="18"/>
  </w:num>
  <w:num w:numId="19">
    <w:abstractNumId w:val="19"/>
  </w:num>
  <w:num w:numId="20">
    <w:abstractNumId w:val="12"/>
  </w:num>
  <w:num w:numId="21">
    <w:abstractNumId w:val="9"/>
  </w:num>
  <w:num w:numId="22">
    <w:abstractNumId w:val="11"/>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54"/>
  <w:hyphenationZone w:val="916"/>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9217"/>
  </w:hdrShapeDefaults>
  <w:footnotePr>
    <w:footnote w:id="-1"/>
    <w:footnote w:id="0"/>
  </w:footnotePr>
  <w:endnotePr>
    <w:pos w:val="sectEnd"/>
    <w:numFmt w:val="upperLetter"/>
    <w:numRestart w:val="eachSect"/>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73E"/>
    <w:rsid w:val="000010EB"/>
    <w:rsid w:val="00003EE3"/>
    <w:rsid w:val="00006EA3"/>
    <w:rsid w:val="0001008E"/>
    <w:rsid w:val="00011076"/>
    <w:rsid w:val="0001253A"/>
    <w:rsid w:val="00013863"/>
    <w:rsid w:val="000159DA"/>
    <w:rsid w:val="000173AA"/>
    <w:rsid w:val="00021837"/>
    <w:rsid w:val="000272A5"/>
    <w:rsid w:val="00033127"/>
    <w:rsid w:val="00041097"/>
    <w:rsid w:val="00041488"/>
    <w:rsid w:val="00041D65"/>
    <w:rsid w:val="00043CD9"/>
    <w:rsid w:val="00045C31"/>
    <w:rsid w:val="00046126"/>
    <w:rsid w:val="000501AF"/>
    <w:rsid w:val="00061A43"/>
    <w:rsid w:val="00066F6A"/>
    <w:rsid w:val="00075CA8"/>
    <w:rsid w:val="00077C6B"/>
    <w:rsid w:val="00084329"/>
    <w:rsid w:val="0008492F"/>
    <w:rsid w:val="00090CD7"/>
    <w:rsid w:val="00095FD9"/>
    <w:rsid w:val="00096C75"/>
    <w:rsid w:val="000A2F94"/>
    <w:rsid w:val="000A3372"/>
    <w:rsid w:val="000A65E0"/>
    <w:rsid w:val="000A6D57"/>
    <w:rsid w:val="000C25C6"/>
    <w:rsid w:val="000C274C"/>
    <w:rsid w:val="000D0209"/>
    <w:rsid w:val="000D0A1A"/>
    <w:rsid w:val="000D62A2"/>
    <w:rsid w:val="000E45D0"/>
    <w:rsid w:val="000E6574"/>
    <w:rsid w:val="000F3E06"/>
    <w:rsid w:val="00101289"/>
    <w:rsid w:val="0010595B"/>
    <w:rsid w:val="00111F9C"/>
    <w:rsid w:val="001146D9"/>
    <w:rsid w:val="0011678D"/>
    <w:rsid w:val="00117055"/>
    <w:rsid w:val="001220EB"/>
    <w:rsid w:val="001314FB"/>
    <w:rsid w:val="00136DFB"/>
    <w:rsid w:val="0013757B"/>
    <w:rsid w:val="001414EA"/>
    <w:rsid w:val="00142A96"/>
    <w:rsid w:val="00143161"/>
    <w:rsid w:val="001468F8"/>
    <w:rsid w:val="00150271"/>
    <w:rsid w:val="001526BB"/>
    <w:rsid w:val="0017206E"/>
    <w:rsid w:val="001757D5"/>
    <w:rsid w:val="00175EE7"/>
    <w:rsid w:val="001801A8"/>
    <w:rsid w:val="00187987"/>
    <w:rsid w:val="001905AB"/>
    <w:rsid w:val="001907BB"/>
    <w:rsid w:val="0019779B"/>
    <w:rsid w:val="00197E8C"/>
    <w:rsid w:val="001A176D"/>
    <w:rsid w:val="001C4BB6"/>
    <w:rsid w:val="001C50DD"/>
    <w:rsid w:val="001C7FC8"/>
    <w:rsid w:val="001D1F4F"/>
    <w:rsid w:val="001D4B29"/>
    <w:rsid w:val="001D5F88"/>
    <w:rsid w:val="001E0347"/>
    <w:rsid w:val="001E659E"/>
    <w:rsid w:val="001E7AE0"/>
    <w:rsid w:val="001E7AE3"/>
    <w:rsid w:val="001F0D95"/>
    <w:rsid w:val="001F184F"/>
    <w:rsid w:val="001F37F1"/>
    <w:rsid w:val="001F540B"/>
    <w:rsid w:val="00205AC3"/>
    <w:rsid w:val="00211E28"/>
    <w:rsid w:val="00212213"/>
    <w:rsid w:val="002217A1"/>
    <w:rsid w:val="002257C6"/>
    <w:rsid w:val="0022614B"/>
    <w:rsid w:val="00231D86"/>
    <w:rsid w:val="002323BC"/>
    <w:rsid w:val="00237031"/>
    <w:rsid w:val="0024703A"/>
    <w:rsid w:val="00247F93"/>
    <w:rsid w:val="0025362A"/>
    <w:rsid w:val="002552A1"/>
    <w:rsid w:val="00264AD6"/>
    <w:rsid w:val="00267B09"/>
    <w:rsid w:val="002725EE"/>
    <w:rsid w:val="0027317B"/>
    <w:rsid w:val="002734CA"/>
    <w:rsid w:val="00273752"/>
    <w:rsid w:val="002752B3"/>
    <w:rsid w:val="00280F17"/>
    <w:rsid w:val="00281C00"/>
    <w:rsid w:val="002939FF"/>
    <w:rsid w:val="0029730C"/>
    <w:rsid w:val="002A0092"/>
    <w:rsid w:val="002A4001"/>
    <w:rsid w:val="002B6DDF"/>
    <w:rsid w:val="002C3C66"/>
    <w:rsid w:val="002C57A7"/>
    <w:rsid w:val="002D6409"/>
    <w:rsid w:val="002D6A06"/>
    <w:rsid w:val="002E5C2F"/>
    <w:rsid w:val="002F23BB"/>
    <w:rsid w:val="002F7680"/>
    <w:rsid w:val="002F7B21"/>
    <w:rsid w:val="00312147"/>
    <w:rsid w:val="00323701"/>
    <w:rsid w:val="00325891"/>
    <w:rsid w:val="00332E3C"/>
    <w:rsid w:val="00337524"/>
    <w:rsid w:val="003404CE"/>
    <w:rsid w:val="003440D5"/>
    <w:rsid w:val="00351673"/>
    <w:rsid w:val="0036054C"/>
    <w:rsid w:val="00360D33"/>
    <w:rsid w:val="0036303C"/>
    <w:rsid w:val="00364D1A"/>
    <w:rsid w:val="00365E08"/>
    <w:rsid w:val="0036642C"/>
    <w:rsid w:val="0036705F"/>
    <w:rsid w:val="00371085"/>
    <w:rsid w:val="00373A5C"/>
    <w:rsid w:val="00377B83"/>
    <w:rsid w:val="00383FDB"/>
    <w:rsid w:val="00385FB6"/>
    <w:rsid w:val="003862C0"/>
    <w:rsid w:val="0039683D"/>
    <w:rsid w:val="003976B3"/>
    <w:rsid w:val="003A141D"/>
    <w:rsid w:val="003B1FD6"/>
    <w:rsid w:val="003B4F29"/>
    <w:rsid w:val="003C0D06"/>
    <w:rsid w:val="003C0E4B"/>
    <w:rsid w:val="003D30E7"/>
    <w:rsid w:val="003D3AD9"/>
    <w:rsid w:val="003D4397"/>
    <w:rsid w:val="003D5132"/>
    <w:rsid w:val="003E15E0"/>
    <w:rsid w:val="003E5312"/>
    <w:rsid w:val="003F1BBA"/>
    <w:rsid w:val="003F2170"/>
    <w:rsid w:val="003F381A"/>
    <w:rsid w:val="004056D8"/>
    <w:rsid w:val="004161F4"/>
    <w:rsid w:val="00417509"/>
    <w:rsid w:val="00422F24"/>
    <w:rsid w:val="00432E4B"/>
    <w:rsid w:val="004378A6"/>
    <w:rsid w:val="00442B1F"/>
    <w:rsid w:val="004446B9"/>
    <w:rsid w:val="00456D2E"/>
    <w:rsid w:val="00457F43"/>
    <w:rsid w:val="004626A9"/>
    <w:rsid w:val="00467D6E"/>
    <w:rsid w:val="00481526"/>
    <w:rsid w:val="004852F7"/>
    <w:rsid w:val="004863B4"/>
    <w:rsid w:val="00490215"/>
    <w:rsid w:val="00491843"/>
    <w:rsid w:val="0049201B"/>
    <w:rsid w:val="004B155F"/>
    <w:rsid w:val="004B1D71"/>
    <w:rsid w:val="004B484D"/>
    <w:rsid w:val="004B6C2E"/>
    <w:rsid w:val="004B75B1"/>
    <w:rsid w:val="004C064C"/>
    <w:rsid w:val="004C0883"/>
    <w:rsid w:val="004C1087"/>
    <w:rsid w:val="004C2EC7"/>
    <w:rsid w:val="004D181D"/>
    <w:rsid w:val="004D1A43"/>
    <w:rsid w:val="004D7E80"/>
    <w:rsid w:val="004E3517"/>
    <w:rsid w:val="004E484F"/>
    <w:rsid w:val="004F2DF4"/>
    <w:rsid w:val="004F6959"/>
    <w:rsid w:val="00515BC9"/>
    <w:rsid w:val="005201FF"/>
    <w:rsid w:val="0052089E"/>
    <w:rsid w:val="00521009"/>
    <w:rsid w:val="00526541"/>
    <w:rsid w:val="00532A23"/>
    <w:rsid w:val="005345FC"/>
    <w:rsid w:val="00534636"/>
    <w:rsid w:val="00536C3C"/>
    <w:rsid w:val="005439EA"/>
    <w:rsid w:val="00544D0C"/>
    <w:rsid w:val="0054681B"/>
    <w:rsid w:val="00546877"/>
    <w:rsid w:val="00546BEC"/>
    <w:rsid w:val="0055566E"/>
    <w:rsid w:val="0055678F"/>
    <w:rsid w:val="00565122"/>
    <w:rsid w:val="00577E7E"/>
    <w:rsid w:val="00583198"/>
    <w:rsid w:val="00585BF6"/>
    <w:rsid w:val="00587D8E"/>
    <w:rsid w:val="00592D94"/>
    <w:rsid w:val="005947FE"/>
    <w:rsid w:val="005965FD"/>
    <w:rsid w:val="00596A92"/>
    <w:rsid w:val="005A07B3"/>
    <w:rsid w:val="005A09D7"/>
    <w:rsid w:val="005A1EB0"/>
    <w:rsid w:val="005A25EB"/>
    <w:rsid w:val="005A354A"/>
    <w:rsid w:val="005A4BF9"/>
    <w:rsid w:val="005A5808"/>
    <w:rsid w:val="005B46FC"/>
    <w:rsid w:val="005B741D"/>
    <w:rsid w:val="005C30A0"/>
    <w:rsid w:val="005C3F8A"/>
    <w:rsid w:val="005C72A4"/>
    <w:rsid w:val="005D35F0"/>
    <w:rsid w:val="005D631E"/>
    <w:rsid w:val="005D6F1E"/>
    <w:rsid w:val="005E00BF"/>
    <w:rsid w:val="005E57D1"/>
    <w:rsid w:val="00601B97"/>
    <w:rsid w:val="00610766"/>
    <w:rsid w:val="00612B8A"/>
    <w:rsid w:val="00614924"/>
    <w:rsid w:val="00617C8A"/>
    <w:rsid w:val="0062303F"/>
    <w:rsid w:val="006230E7"/>
    <w:rsid w:val="00625940"/>
    <w:rsid w:val="00625D88"/>
    <w:rsid w:val="00636C15"/>
    <w:rsid w:val="006419FC"/>
    <w:rsid w:val="00651707"/>
    <w:rsid w:val="00657862"/>
    <w:rsid w:val="0066613A"/>
    <w:rsid w:val="0068399C"/>
    <w:rsid w:val="00684D28"/>
    <w:rsid w:val="006851D6"/>
    <w:rsid w:val="00686A31"/>
    <w:rsid w:val="00686B2F"/>
    <w:rsid w:val="00692525"/>
    <w:rsid w:val="00693F82"/>
    <w:rsid w:val="0069650A"/>
    <w:rsid w:val="006A0640"/>
    <w:rsid w:val="006A3F3F"/>
    <w:rsid w:val="006A6A27"/>
    <w:rsid w:val="006B002F"/>
    <w:rsid w:val="006B3F80"/>
    <w:rsid w:val="006B75B5"/>
    <w:rsid w:val="006C1013"/>
    <w:rsid w:val="006C169F"/>
    <w:rsid w:val="006C3659"/>
    <w:rsid w:val="006C3E68"/>
    <w:rsid w:val="006D35C4"/>
    <w:rsid w:val="006D7D1B"/>
    <w:rsid w:val="006E0B2C"/>
    <w:rsid w:val="006E141C"/>
    <w:rsid w:val="006E4361"/>
    <w:rsid w:val="006F1587"/>
    <w:rsid w:val="006F79F2"/>
    <w:rsid w:val="006F7C36"/>
    <w:rsid w:val="00702CB0"/>
    <w:rsid w:val="00707802"/>
    <w:rsid w:val="00713469"/>
    <w:rsid w:val="0072029E"/>
    <w:rsid w:val="00725325"/>
    <w:rsid w:val="0073179A"/>
    <w:rsid w:val="007322BA"/>
    <w:rsid w:val="00732768"/>
    <w:rsid w:val="007377A5"/>
    <w:rsid w:val="00737B31"/>
    <w:rsid w:val="00741892"/>
    <w:rsid w:val="0075148B"/>
    <w:rsid w:val="00752B4E"/>
    <w:rsid w:val="00752C6E"/>
    <w:rsid w:val="00753BC3"/>
    <w:rsid w:val="00776C43"/>
    <w:rsid w:val="0077720C"/>
    <w:rsid w:val="00777DAE"/>
    <w:rsid w:val="0078478C"/>
    <w:rsid w:val="007A0ED9"/>
    <w:rsid w:val="007A1672"/>
    <w:rsid w:val="007A2ED5"/>
    <w:rsid w:val="007B3757"/>
    <w:rsid w:val="007B4089"/>
    <w:rsid w:val="007B6916"/>
    <w:rsid w:val="007B7BFE"/>
    <w:rsid w:val="007C15F2"/>
    <w:rsid w:val="007C506B"/>
    <w:rsid w:val="007C7781"/>
    <w:rsid w:val="007E1EB8"/>
    <w:rsid w:val="007F3F04"/>
    <w:rsid w:val="007F4899"/>
    <w:rsid w:val="007F6755"/>
    <w:rsid w:val="008035BC"/>
    <w:rsid w:val="00806B0E"/>
    <w:rsid w:val="00807D56"/>
    <w:rsid w:val="0081203A"/>
    <w:rsid w:val="008149EB"/>
    <w:rsid w:val="008309DD"/>
    <w:rsid w:val="00831749"/>
    <w:rsid w:val="00831D21"/>
    <w:rsid w:val="00832D61"/>
    <w:rsid w:val="008340A7"/>
    <w:rsid w:val="00834DE1"/>
    <w:rsid w:val="00835BA6"/>
    <w:rsid w:val="00840B22"/>
    <w:rsid w:val="00841E30"/>
    <w:rsid w:val="0085234E"/>
    <w:rsid w:val="008527DF"/>
    <w:rsid w:val="00852E62"/>
    <w:rsid w:val="00856CB1"/>
    <w:rsid w:val="00876C5E"/>
    <w:rsid w:val="0088215E"/>
    <w:rsid w:val="00883C4E"/>
    <w:rsid w:val="0088712C"/>
    <w:rsid w:val="0089320B"/>
    <w:rsid w:val="00897961"/>
    <w:rsid w:val="008A1BBD"/>
    <w:rsid w:val="008A2F56"/>
    <w:rsid w:val="008A722D"/>
    <w:rsid w:val="008A7ADA"/>
    <w:rsid w:val="008B5640"/>
    <w:rsid w:val="008B6958"/>
    <w:rsid w:val="008C3163"/>
    <w:rsid w:val="008C44BB"/>
    <w:rsid w:val="008C6480"/>
    <w:rsid w:val="008C7A48"/>
    <w:rsid w:val="008D01B7"/>
    <w:rsid w:val="008D18D1"/>
    <w:rsid w:val="008E0DE6"/>
    <w:rsid w:val="008E2C11"/>
    <w:rsid w:val="008E436C"/>
    <w:rsid w:val="008F7350"/>
    <w:rsid w:val="008F7388"/>
    <w:rsid w:val="00903AEF"/>
    <w:rsid w:val="00905670"/>
    <w:rsid w:val="00910D87"/>
    <w:rsid w:val="00913960"/>
    <w:rsid w:val="0091527E"/>
    <w:rsid w:val="009217DC"/>
    <w:rsid w:val="00926197"/>
    <w:rsid w:val="00927B7D"/>
    <w:rsid w:val="00930CE2"/>
    <w:rsid w:val="009349E7"/>
    <w:rsid w:val="0094030D"/>
    <w:rsid w:val="00940841"/>
    <w:rsid w:val="0094481E"/>
    <w:rsid w:val="009476F1"/>
    <w:rsid w:val="0095245A"/>
    <w:rsid w:val="00955E3A"/>
    <w:rsid w:val="0095655B"/>
    <w:rsid w:val="00956C5E"/>
    <w:rsid w:val="009629EE"/>
    <w:rsid w:val="00965445"/>
    <w:rsid w:val="009738F6"/>
    <w:rsid w:val="00981377"/>
    <w:rsid w:val="009817FA"/>
    <w:rsid w:val="00982F6B"/>
    <w:rsid w:val="009873F3"/>
    <w:rsid w:val="00991521"/>
    <w:rsid w:val="00997AEF"/>
    <w:rsid w:val="009A7732"/>
    <w:rsid w:val="009C0F8B"/>
    <w:rsid w:val="009C7E82"/>
    <w:rsid w:val="009E30F9"/>
    <w:rsid w:val="009E5A6F"/>
    <w:rsid w:val="009F01F5"/>
    <w:rsid w:val="009F08BF"/>
    <w:rsid w:val="009F0FA6"/>
    <w:rsid w:val="009F4010"/>
    <w:rsid w:val="009F418B"/>
    <w:rsid w:val="00A026C5"/>
    <w:rsid w:val="00A041A8"/>
    <w:rsid w:val="00A075AF"/>
    <w:rsid w:val="00A07A79"/>
    <w:rsid w:val="00A22607"/>
    <w:rsid w:val="00A24B99"/>
    <w:rsid w:val="00A27327"/>
    <w:rsid w:val="00A31DFF"/>
    <w:rsid w:val="00A42700"/>
    <w:rsid w:val="00A42B8F"/>
    <w:rsid w:val="00A43BEB"/>
    <w:rsid w:val="00A527DF"/>
    <w:rsid w:val="00A5767E"/>
    <w:rsid w:val="00A6400C"/>
    <w:rsid w:val="00A652EA"/>
    <w:rsid w:val="00A6562B"/>
    <w:rsid w:val="00A657D4"/>
    <w:rsid w:val="00A76A09"/>
    <w:rsid w:val="00A776BC"/>
    <w:rsid w:val="00A806E6"/>
    <w:rsid w:val="00A87676"/>
    <w:rsid w:val="00A87942"/>
    <w:rsid w:val="00AA0BFB"/>
    <w:rsid w:val="00AA0E82"/>
    <w:rsid w:val="00AA2AE5"/>
    <w:rsid w:val="00AA62A8"/>
    <w:rsid w:val="00AB24B2"/>
    <w:rsid w:val="00AC03C6"/>
    <w:rsid w:val="00AD0831"/>
    <w:rsid w:val="00AD53D6"/>
    <w:rsid w:val="00AE3000"/>
    <w:rsid w:val="00AE6608"/>
    <w:rsid w:val="00AF53B1"/>
    <w:rsid w:val="00B0180C"/>
    <w:rsid w:val="00B03635"/>
    <w:rsid w:val="00B03F95"/>
    <w:rsid w:val="00B05E65"/>
    <w:rsid w:val="00B10D86"/>
    <w:rsid w:val="00B225B5"/>
    <w:rsid w:val="00B23DBB"/>
    <w:rsid w:val="00B243B0"/>
    <w:rsid w:val="00B26AB1"/>
    <w:rsid w:val="00B30726"/>
    <w:rsid w:val="00B33488"/>
    <w:rsid w:val="00B40166"/>
    <w:rsid w:val="00B45BD5"/>
    <w:rsid w:val="00B533E1"/>
    <w:rsid w:val="00B6334D"/>
    <w:rsid w:val="00B64EF1"/>
    <w:rsid w:val="00B65236"/>
    <w:rsid w:val="00B67353"/>
    <w:rsid w:val="00B74C6E"/>
    <w:rsid w:val="00BA040D"/>
    <w:rsid w:val="00BA2E9B"/>
    <w:rsid w:val="00BA3F94"/>
    <w:rsid w:val="00BA4A2C"/>
    <w:rsid w:val="00BA507B"/>
    <w:rsid w:val="00BA7691"/>
    <w:rsid w:val="00BB586C"/>
    <w:rsid w:val="00BB7A48"/>
    <w:rsid w:val="00BD270D"/>
    <w:rsid w:val="00BD70AD"/>
    <w:rsid w:val="00BE3BE5"/>
    <w:rsid w:val="00BE3C78"/>
    <w:rsid w:val="00BF4099"/>
    <w:rsid w:val="00BF5AA7"/>
    <w:rsid w:val="00C013E4"/>
    <w:rsid w:val="00C062C9"/>
    <w:rsid w:val="00C109EB"/>
    <w:rsid w:val="00C11B43"/>
    <w:rsid w:val="00C23FD7"/>
    <w:rsid w:val="00C260CA"/>
    <w:rsid w:val="00C31305"/>
    <w:rsid w:val="00C31AE5"/>
    <w:rsid w:val="00C3628C"/>
    <w:rsid w:val="00C51832"/>
    <w:rsid w:val="00C53D34"/>
    <w:rsid w:val="00C54863"/>
    <w:rsid w:val="00C5520B"/>
    <w:rsid w:val="00C5724D"/>
    <w:rsid w:val="00C57451"/>
    <w:rsid w:val="00C63294"/>
    <w:rsid w:val="00C766FB"/>
    <w:rsid w:val="00C9118E"/>
    <w:rsid w:val="00C92DCD"/>
    <w:rsid w:val="00C93A9E"/>
    <w:rsid w:val="00C93D7F"/>
    <w:rsid w:val="00C96265"/>
    <w:rsid w:val="00C96399"/>
    <w:rsid w:val="00CA4241"/>
    <w:rsid w:val="00CB2B74"/>
    <w:rsid w:val="00CB3FE7"/>
    <w:rsid w:val="00CC06E5"/>
    <w:rsid w:val="00CC1808"/>
    <w:rsid w:val="00CC7EAA"/>
    <w:rsid w:val="00CD3A20"/>
    <w:rsid w:val="00CD416E"/>
    <w:rsid w:val="00CD7218"/>
    <w:rsid w:val="00CD7CB3"/>
    <w:rsid w:val="00CE361A"/>
    <w:rsid w:val="00CF75F1"/>
    <w:rsid w:val="00D03506"/>
    <w:rsid w:val="00D05E07"/>
    <w:rsid w:val="00D05F8A"/>
    <w:rsid w:val="00D11B07"/>
    <w:rsid w:val="00D11C5F"/>
    <w:rsid w:val="00D16774"/>
    <w:rsid w:val="00D2015E"/>
    <w:rsid w:val="00D20D90"/>
    <w:rsid w:val="00D247D4"/>
    <w:rsid w:val="00D24EC7"/>
    <w:rsid w:val="00D2541B"/>
    <w:rsid w:val="00D3161B"/>
    <w:rsid w:val="00D4472D"/>
    <w:rsid w:val="00D46AFD"/>
    <w:rsid w:val="00D47FE5"/>
    <w:rsid w:val="00D52A57"/>
    <w:rsid w:val="00D54656"/>
    <w:rsid w:val="00D554C0"/>
    <w:rsid w:val="00D6049F"/>
    <w:rsid w:val="00D667BB"/>
    <w:rsid w:val="00D82DC8"/>
    <w:rsid w:val="00D84585"/>
    <w:rsid w:val="00D90A78"/>
    <w:rsid w:val="00D924A4"/>
    <w:rsid w:val="00D954FF"/>
    <w:rsid w:val="00DA4015"/>
    <w:rsid w:val="00DA5E63"/>
    <w:rsid w:val="00DB047A"/>
    <w:rsid w:val="00DB0E85"/>
    <w:rsid w:val="00DB5423"/>
    <w:rsid w:val="00DC044D"/>
    <w:rsid w:val="00DC548D"/>
    <w:rsid w:val="00DC7184"/>
    <w:rsid w:val="00DD39C4"/>
    <w:rsid w:val="00DD673E"/>
    <w:rsid w:val="00DD69C3"/>
    <w:rsid w:val="00DD6FE5"/>
    <w:rsid w:val="00DD793E"/>
    <w:rsid w:val="00DE406E"/>
    <w:rsid w:val="00DF4122"/>
    <w:rsid w:val="00E04ED3"/>
    <w:rsid w:val="00E052E6"/>
    <w:rsid w:val="00E05D36"/>
    <w:rsid w:val="00E1095C"/>
    <w:rsid w:val="00E17DE5"/>
    <w:rsid w:val="00E2568A"/>
    <w:rsid w:val="00E26611"/>
    <w:rsid w:val="00E32EAB"/>
    <w:rsid w:val="00E33288"/>
    <w:rsid w:val="00E34962"/>
    <w:rsid w:val="00E35446"/>
    <w:rsid w:val="00E41A2A"/>
    <w:rsid w:val="00E4323D"/>
    <w:rsid w:val="00E44249"/>
    <w:rsid w:val="00E45CFB"/>
    <w:rsid w:val="00E5017D"/>
    <w:rsid w:val="00E6245D"/>
    <w:rsid w:val="00E624C6"/>
    <w:rsid w:val="00E62556"/>
    <w:rsid w:val="00E675E4"/>
    <w:rsid w:val="00E67DD1"/>
    <w:rsid w:val="00E707FD"/>
    <w:rsid w:val="00E70D17"/>
    <w:rsid w:val="00E82652"/>
    <w:rsid w:val="00EA3335"/>
    <w:rsid w:val="00EA44B4"/>
    <w:rsid w:val="00EB1D1B"/>
    <w:rsid w:val="00EB1FC8"/>
    <w:rsid w:val="00EB56F6"/>
    <w:rsid w:val="00EB7043"/>
    <w:rsid w:val="00EB7F74"/>
    <w:rsid w:val="00EC42BA"/>
    <w:rsid w:val="00EC7570"/>
    <w:rsid w:val="00ED5FF4"/>
    <w:rsid w:val="00ED7C85"/>
    <w:rsid w:val="00EE2824"/>
    <w:rsid w:val="00EE4556"/>
    <w:rsid w:val="00EE533C"/>
    <w:rsid w:val="00EF3231"/>
    <w:rsid w:val="00EF7DF7"/>
    <w:rsid w:val="00F034CE"/>
    <w:rsid w:val="00F10043"/>
    <w:rsid w:val="00F12DF8"/>
    <w:rsid w:val="00F146D1"/>
    <w:rsid w:val="00F14FDD"/>
    <w:rsid w:val="00F15C5A"/>
    <w:rsid w:val="00F16A29"/>
    <w:rsid w:val="00F20BEB"/>
    <w:rsid w:val="00F24D0F"/>
    <w:rsid w:val="00F25ACA"/>
    <w:rsid w:val="00F3014E"/>
    <w:rsid w:val="00F31EDB"/>
    <w:rsid w:val="00F37561"/>
    <w:rsid w:val="00F37E75"/>
    <w:rsid w:val="00F40156"/>
    <w:rsid w:val="00F405AD"/>
    <w:rsid w:val="00F40B38"/>
    <w:rsid w:val="00F40FF2"/>
    <w:rsid w:val="00F431DE"/>
    <w:rsid w:val="00F44EF8"/>
    <w:rsid w:val="00F62920"/>
    <w:rsid w:val="00F82D53"/>
    <w:rsid w:val="00F913FA"/>
    <w:rsid w:val="00F93199"/>
    <w:rsid w:val="00F93A28"/>
    <w:rsid w:val="00FA2A23"/>
    <w:rsid w:val="00FA477D"/>
    <w:rsid w:val="00FA49E8"/>
    <w:rsid w:val="00FA67B6"/>
    <w:rsid w:val="00FB3460"/>
    <w:rsid w:val="00FB3CF8"/>
    <w:rsid w:val="00FB3F05"/>
    <w:rsid w:val="00FC01AA"/>
    <w:rsid w:val="00FC0552"/>
    <w:rsid w:val="00FD74EA"/>
    <w:rsid w:val="00FE447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5:docId w15:val="{8004257A-F0E3-4164-B3E8-315C58CA6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25B5"/>
    <w:rPr>
      <w:lang w:val="en-AU" w:eastAsia="en-US"/>
    </w:rPr>
  </w:style>
  <w:style w:type="paragraph" w:styleId="Overskrift1">
    <w:name w:val="heading 1"/>
    <w:next w:val="Contractstyle"/>
    <w:qFormat/>
    <w:rsid w:val="00657862"/>
    <w:pPr>
      <w:keepNext/>
      <w:keepLines/>
      <w:tabs>
        <w:tab w:val="left" w:pos="720"/>
      </w:tabs>
      <w:spacing w:before="360"/>
      <w:outlineLvl w:val="0"/>
    </w:pPr>
    <w:rPr>
      <w:rFonts w:ascii="Myriad Pro" w:hAnsi="Myriad Pro"/>
      <w:b/>
      <w:kern w:val="28"/>
      <w:sz w:val="32"/>
      <w:lang w:eastAsia="en-US"/>
    </w:rPr>
  </w:style>
  <w:style w:type="paragraph" w:styleId="Overskrift2">
    <w:name w:val="heading 2"/>
    <w:next w:val="Contractstyle"/>
    <w:qFormat/>
    <w:rsid w:val="00657862"/>
    <w:pPr>
      <w:keepNext/>
      <w:keepLines/>
      <w:numPr>
        <w:numId w:val="23"/>
      </w:numPr>
      <w:spacing w:before="300"/>
      <w:outlineLvl w:val="1"/>
    </w:pPr>
    <w:rPr>
      <w:rFonts w:ascii="Myriad Pro" w:hAnsi="Myriad Pro"/>
      <w:b/>
      <w:kern w:val="28"/>
      <w:sz w:val="22"/>
      <w:lang w:val="en-GB" w:eastAsia="en-US"/>
    </w:rPr>
  </w:style>
  <w:style w:type="paragraph" w:styleId="Overskrift3">
    <w:name w:val="heading 3"/>
    <w:next w:val="Contractstyle"/>
    <w:qFormat/>
    <w:pPr>
      <w:keepNext/>
      <w:keepLines/>
      <w:numPr>
        <w:ilvl w:val="2"/>
        <w:numId w:val="2"/>
      </w:numPr>
      <w:spacing w:before="240"/>
      <w:outlineLvl w:val="2"/>
    </w:pPr>
    <w:rPr>
      <w:rFonts w:ascii="Arial" w:hAnsi="Arial"/>
      <w:b/>
      <w:color w:val="008080"/>
      <w:kern w:val="28"/>
      <w:sz w:val="26"/>
      <w:lang w:val="en-GB" w:eastAsia="en-US"/>
    </w:rPr>
  </w:style>
  <w:style w:type="paragraph" w:styleId="Overskrift4">
    <w:name w:val="heading 4"/>
    <w:next w:val="Contractstyle"/>
    <w:qFormat/>
    <w:pPr>
      <w:keepNext/>
      <w:keepLines/>
      <w:numPr>
        <w:ilvl w:val="3"/>
        <w:numId w:val="2"/>
      </w:numPr>
      <w:tabs>
        <w:tab w:val="left" w:pos="720"/>
      </w:tabs>
      <w:spacing w:before="200"/>
      <w:outlineLvl w:val="3"/>
    </w:pPr>
    <w:rPr>
      <w:rFonts w:ascii="Arial" w:hAnsi="Arial"/>
      <w:b/>
      <w:color w:val="0000FF"/>
      <w:kern w:val="28"/>
      <w:sz w:val="22"/>
      <w:lang w:val="en-GB" w:eastAsia="en-US"/>
    </w:rPr>
  </w:style>
  <w:style w:type="paragraph" w:styleId="Overskrift5">
    <w:name w:val="heading 5"/>
    <w:basedOn w:val="Normal"/>
    <w:next w:val="Contractstyle"/>
    <w:qFormat/>
    <w:pPr>
      <w:keepNext/>
      <w:keepLines/>
      <w:spacing w:before="180"/>
      <w:ind w:left="737"/>
      <w:outlineLvl w:val="4"/>
    </w:pPr>
    <w:rPr>
      <w:rFonts w:ascii="Arial" w:hAnsi="Arial"/>
      <w:b/>
      <w:color w:val="800080"/>
      <w:kern w:val="28"/>
      <w:sz w:val="22"/>
      <w:lang w:val="en-GB"/>
    </w:rPr>
  </w:style>
  <w:style w:type="paragraph" w:styleId="Overskrift6">
    <w:name w:val="heading 6"/>
    <w:basedOn w:val="Normal"/>
    <w:next w:val="Normal"/>
    <w:qFormat/>
    <w:pPr>
      <w:numPr>
        <w:ilvl w:val="5"/>
        <w:numId w:val="1"/>
      </w:numPr>
      <w:spacing w:before="240" w:after="60"/>
      <w:ind w:left="2217"/>
      <w:outlineLvl w:val="5"/>
    </w:pPr>
    <w:rPr>
      <w:rFonts w:ascii="Arial" w:hAnsi="Arial"/>
      <w:i/>
    </w:rPr>
  </w:style>
  <w:style w:type="paragraph" w:styleId="Overskrift7">
    <w:name w:val="heading 7"/>
    <w:basedOn w:val="Normal"/>
    <w:next w:val="Normal"/>
    <w:qFormat/>
    <w:pPr>
      <w:numPr>
        <w:ilvl w:val="6"/>
        <w:numId w:val="1"/>
      </w:numPr>
      <w:spacing w:before="240" w:after="60"/>
      <w:ind w:left="2217"/>
      <w:outlineLvl w:val="6"/>
    </w:pPr>
    <w:rPr>
      <w:rFonts w:ascii="Arial" w:hAnsi="Arial"/>
    </w:rPr>
  </w:style>
  <w:style w:type="paragraph" w:styleId="Overskrift8">
    <w:name w:val="heading 8"/>
    <w:basedOn w:val="Normal"/>
    <w:next w:val="Normal"/>
    <w:qFormat/>
    <w:pPr>
      <w:numPr>
        <w:ilvl w:val="7"/>
        <w:numId w:val="1"/>
      </w:numPr>
      <w:spacing w:before="240" w:after="60"/>
      <w:ind w:left="2217"/>
      <w:outlineLvl w:val="7"/>
    </w:pPr>
    <w:rPr>
      <w:rFonts w:ascii="Arial" w:hAnsi="Arial"/>
      <w:i/>
    </w:rPr>
  </w:style>
  <w:style w:type="paragraph" w:styleId="Overskrift9">
    <w:name w:val="heading 9"/>
    <w:basedOn w:val="Normal"/>
    <w:next w:val="Normal"/>
    <w:qFormat/>
    <w:pPr>
      <w:numPr>
        <w:ilvl w:val="8"/>
        <w:numId w:val="1"/>
      </w:numPr>
      <w:spacing w:before="240" w:after="60"/>
      <w:ind w:left="2217"/>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Sluttnotetekst">
    <w:name w:val="endnote text"/>
    <w:basedOn w:val="Normal"/>
    <w:semiHidden/>
  </w:style>
  <w:style w:type="character" w:styleId="Sluttnotereferanse">
    <w:name w:val="endnote reference"/>
    <w:semiHidden/>
    <w:rPr>
      <w:vertAlign w:val="superscript"/>
    </w:rPr>
  </w:style>
  <w:style w:type="paragraph" w:styleId="Fotnotetekst">
    <w:name w:val="footnote text"/>
    <w:basedOn w:val="Normal"/>
    <w:semiHidden/>
  </w:style>
  <w:style w:type="character" w:styleId="Fotnotereferanse">
    <w:name w:val="footnote reference"/>
    <w:semiHidden/>
    <w:rPr>
      <w:vertAlign w:val="superscript"/>
    </w:rPr>
  </w:style>
  <w:style w:type="paragraph" w:customStyle="1" w:styleId="innh1">
    <w:name w:val="innh 1"/>
    <w:basedOn w:val="Normal"/>
    <w:pPr>
      <w:tabs>
        <w:tab w:val="right" w:leader="dot" w:pos="9360"/>
      </w:tabs>
      <w:suppressAutoHyphens/>
      <w:spacing w:before="480"/>
      <w:ind w:left="720" w:right="720" w:hanging="720"/>
    </w:pPr>
    <w:rPr>
      <w:lang w:val="en-US"/>
    </w:rPr>
  </w:style>
  <w:style w:type="paragraph" w:customStyle="1" w:styleId="innh2">
    <w:name w:val="innh 2"/>
    <w:basedOn w:val="Normal"/>
    <w:pPr>
      <w:tabs>
        <w:tab w:val="right" w:leader="dot" w:pos="9360"/>
      </w:tabs>
      <w:suppressAutoHyphens/>
      <w:ind w:left="1440" w:right="720" w:hanging="720"/>
    </w:pPr>
    <w:rPr>
      <w:lang w:val="en-US"/>
    </w:rPr>
  </w:style>
  <w:style w:type="paragraph" w:customStyle="1" w:styleId="innh3">
    <w:name w:val="innh 3"/>
    <w:basedOn w:val="Normal"/>
    <w:pPr>
      <w:tabs>
        <w:tab w:val="right" w:leader="dot" w:pos="9360"/>
      </w:tabs>
      <w:suppressAutoHyphens/>
      <w:ind w:left="2160" w:right="720" w:hanging="720"/>
    </w:pPr>
    <w:rPr>
      <w:lang w:val="en-US"/>
    </w:rPr>
  </w:style>
  <w:style w:type="paragraph" w:customStyle="1" w:styleId="innh4">
    <w:name w:val="innh 4"/>
    <w:basedOn w:val="Normal"/>
    <w:pPr>
      <w:tabs>
        <w:tab w:val="right" w:leader="dot" w:pos="9360"/>
      </w:tabs>
      <w:suppressAutoHyphens/>
      <w:ind w:left="2880" w:right="720" w:hanging="720"/>
    </w:pPr>
    <w:rPr>
      <w:lang w:val="en-US"/>
    </w:rPr>
  </w:style>
  <w:style w:type="paragraph" w:customStyle="1" w:styleId="innh5">
    <w:name w:val="innh 5"/>
    <w:basedOn w:val="Normal"/>
    <w:pPr>
      <w:tabs>
        <w:tab w:val="right" w:leader="dot" w:pos="9360"/>
      </w:tabs>
      <w:suppressAutoHyphens/>
      <w:ind w:left="3600" w:right="720" w:hanging="720"/>
    </w:pPr>
    <w:rPr>
      <w:lang w:val="en-US"/>
    </w:rPr>
  </w:style>
  <w:style w:type="paragraph" w:customStyle="1" w:styleId="innh6">
    <w:name w:val="innh 6"/>
    <w:basedOn w:val="Normal"/>
    <w:pPr>
      <w:tabs>
        <w:tab w:val="right" w:pos="9360"/>
      </w:tabs>
      <w:suppressAutoHyphens/>
      <w:ind w:left="720" w:hanging="720"/>
    </w:pPr>
    <w:rPr>
      <w:lang w:val="en-US"/>
    </w:rPr>
  </w:style>
  <w:style w:type="paragraph" w:customStyle="1" w:styleId="innh7">
    <w:name w:val="innh 7"/>
    <w:basedOn w:val="Normal"/>
    <w:pPr>
      <w:suppressAutoHyphens/>
      <w:ind w:left="720" w:hanging="720"/>
    </w:pPr>
    <w:rPr>
      <w:lang w:val="en-US"/>
    </w:rPr>
  </w:style>
  <w:style w:type="paragraph" w:customStyle="1" w:styleId="innh8">
    <w:name w:val="innh 8"/>
    <w:basedOn w:val="Normal"/>
    <w:pPr>
      <w:tabs>
        <w:tab w:val="right" w:pos="9360"/>
      </w:tabs>
      <w:suppressAutoHyphens/>
      <w:ind w:left="720" w:hanging="720"/>
    </w:pPr>
    <w:rPr>
      <w:lang w:val="en-US"/>
    </w:rPr>
  </w:style>
  <w:style w:type="paragraph" w:customStyle="1" w:styleId="innh9">
    <w:name w:val="innh 9"/>
    <w:basedOn w:val="Normal"/>
    <w:pPr>
      <w:tabs>
        <w:tab w:val="right" w:leader="dot" w:pos="9360"/>
      </w:tabs>
      <w:suppressAutoHyphens/>
      <w:ind w:left="720" w:hanging="720"/>
    </w:pPr>
    <w:rPr>
      <w:lang w:val="en-US"/>
    </w:rPr>
  </w:style>
  <w:style w:type="paragraph" w:customStyle="1" w:styleId="innh11">
    <w:name w:val="innh 11"/>
    <w:basedOn w:val="Normal"/>
    <w:pPr>
      <w:tabs>
        <w:tab w:val="right" w:leader="dot" w:pos="9360"/>
      </w:tabs>
      <w:suppressAutoHyphens/>
      <w:ind w:left="1440" w:right="720" w:hanging="1440"/>
    </w:pPr>
    <w:rPr>
      <w:lang w:val="en-US"/>
    </w:rPr>
  </w:style>
  <w:style w:type="paragraph" w:customStyle="1" w:styleId="innh21">
    <w:name w:val="innh 21"/>
    <w:basedOn w:val="Normal"/>
    <w:pPr>
      <w:tabs>
        <w:tab w:val="right" w:leader="dot" w:pos="9360"/>
      </w:tabs>
      <w:suppressAutoHyphens/>
      <w:ind w:left="1440" w:right="720" w:hanging="720"/>
    </w:pPr>
    <w:rPr>
      <w:lang w:val="en-US"/>
    </w:rPr>
  </w:style>
  <w:style w:type="paragraph" w:customStyle="1" w:styleId="kildelisteoverskrift">
    <w:name w:val="kildelisteoverskrift"/>
    <w:basedOn w:val="Normal"/>
    <w:pPr>
      <w:tabs>
        <w:tab w:val="right" w:pos="9360"/>
      </w:tabs>
      <w:suppressAutoHyphens/>
    </w:pPr>
    <w:rPr>
      <w:lang w:val="en-US"/>
    </w:rPr>
  </w:style>
  <w:style w:type="paragraph" w:customStyle="1" w:styleId="bildetekst">
    <w:name w:val="bildetekst"/>
    <w:basedOn w:val="Normal"/>
  </w:style>
  <w:style w:type="character" w:customStyle="1" w:styleId="EquationCaption">
    <w:name w:val="_Equation Caption"/>
  </w:style>
  <w:style w:type="paragraph" w:styleId="Topptekst">
    <w:name w:val="header"/>
    <w:link w:val="TopptekstTegn"/>
    <w:uiPriority w:val="99"/>
    <w:pPr>
      <w:tabs>
        <w:tab w:val="center" w:pos="4253"/>
        <w:tab w:val="right" w:pos="9497"/>
      </w:tabs>
    </w:pPr>
    <w:rPr>
      <w:noProof/>
      <w:sz w:val="22"/>
      <w:lang w:val="en-GB" w:eastAsia="en-US"/>
    </w:rPr>
  </w:style>
  <w:style w:type="paragraph" w:styleId="Bunntekst">
    <w:name w:val="footer"/>
    <w:basedOn w:val="Normal"/>
    <w:pPr>
      <w:tabs>
        <w:tab w:val="center" w:pos="4153"/>
        <w:tab w:val="right" w:pos="8306"/>
      </w:tabs>
      <w:spacing w:before="120" w:after="120"/>
    </w:pPr>
    <w:rPr>
      <w:sz w:val="22"/>
      <w:lang w:val="en-GB"/>
    </w:rPr>
  </w:style>
  <w:style w:type="paragraph" w:customStyle="1" w:styleId="Contractstyle">
    <w:name w:val="Contractstyle"/>
    <w:pPr>
      <w:keepLines/>
      <w:tabs>
        <w:tab w:val="left" w:pos="720"/>
      </w:tabs>
      <w:spacing w:before="60" w:after="60"/>
      <w:ind w:left="720"/>
    </w:pPr>
    <w:rPr>
      <w:sz w:val="22"/>
      <w:lang w:eastAsia="en-US"/>
    </w:rPr>
  </w:style>
  <w:style w:type="paragraph" w:customStyle="1" w:styleId="Contractstyle3">
    <w:name w:val="Contractstyle3"/>
    <w:basedOn w:val="Contractstyle"/>
    <w:pPr>
      <w:ind w:left="1440"/>
    </w:pPr>
  </w:style>
  <w:style w:type="paragraph" w:customStyle="1" w:styleId="Contractstyle4">
    <w:name w:val="Contractstyle4"/>
    <w:basedOn w:val="Contractstyle"/>
    <w:pPr>
      <w:ind w:left="2217"/>
    </w:pPr>
  </w:style>
  <w:style w:type="paragraph" w:styleId="INNH10">
    <w:name w:val="toc 1"/>
    <w:basedOn w:val="Normal"/>
    <w:next w:val="Contractstyle"/>
    <w:autoRedefine/>
    <w:semiHidden/>
    <w:pPr>
      <w:tabs>
        <w:tab w:val="left" w:pos="567"/>
        <w:tab w:val="right" w:leader="dot" w:pos="9072"/>
      </w:tabs>
      <w:spacing w:before="40" w:after="40"/>
    </w:pPr>
    <w:rPr>
      <w:b/>
      <w:caps/>
      <w:noProof/>
    </w:rPr>
  </w:style>
  <w:style w:type="character" w:styleId="Merknadsreferanse">
    <w:name w:val="annotation reference"/>
    <w:semiHidden/>
    <w:rPr>
      <w:rFonts w:ascii="Tms Rmn" w:hAnsi="Tms Rmn"/>
      <w:noProof w:val="0"/>
      <w:vanish/>
      <w:color w:val="FF00FF"/>
      <w:kern w:val="0"/>
      <w:sz w:val="16"/>
      <w:lang w:val="en-US"/>
    </w:rPr>
  </w:style>
  <w:style w:type="character" w:styleId="Sidetall">
    <w:name w:val="page number"/>
    <w:basedOn w:val="Standardskriftforavsnitt"/>
  </w:style>
  <w:style w:type="paragraph" w:customStyle="1" w:styleId="Contractstyle1">
    <w:name w:val="Contractstyle1"/>
    <w:basedOn w:val="Contractstyle"/>
    <w:pPr>
      <w:ind w:left="0"/>
    </w:pPr>
  </w:style>
  <w:style w:type="paragraph" w:customStyle="1" w:styleId="innhfort">
    <w:name w:val="innhfort"/>
    <w:pPr>
      <w:spacing w:before="40" w:after="40"/>
      <w:ind w:left="454" w:hanging="454"/>
    </w:pPr>
    <w:rPr>
      <w:b/>
      <w:caps/>
      <w:noProof/>
      <w:lang w:val="en-GB" w:eastAsia="en-US"/>
    </w:rPr>
  </w:style>
  <w:style w:type="paragraph" w:styleId="INNH20">
    <w:name w:val="toc 2"/>
    <w:basedOn w:val="Normal"/>
    <w:next w:val="Contractstyle"/>
    <w:autoRedefine/>
    <w:semiHidden/>
    <w:pPr>
      <w:tabs>
        <w:tab w:val="left" w:pos="567"/>
        <w:tab w:val="right" w:leader="dot" w:pos="9072"/>
      </w:tabs>
      <w:spacing w:before="40" w:after="40"/>
    </w:pPr>
    <w:rPr>
      <w:noProof/>
    </w:rPr>
  </w:style>
  <w:style w:type="paragraph" w:customStyle="1" w:styleId="ReqCLS-KravtilContractorLogisticSupport">
    <w:name w:val="Req CLS - Krav til Contractor Logistic Support"/>
    <w:basedOn w:val="Normal"/>
    <w:pPr>
      <w:numPr>
        <w:numId w:val="5"/>
      </w:numPr>
      <w:tabs>
        <w:tab w:val="clear" w:pos="1080"/>
        <w:tab w:val="left" w:pos="1701"/>
      </w:tabs>
      <w:spacing w:before="60" w:after="60"/>
      <w:ind w:left="1701" w:hanging="1701"/>
    </w:pPr>
    <w:rPr>
      <w:sz w:val="22"/>
      <w:lang w:val="en-GB"/>
    </w:rPr>
  </w:style>
  <w:style w:type="paragraph" w:customStyle="1" w:styleId="ReqCOD-KravtilCodificationandTechnicalData">
    <w:name w:val="Req COD - Krav til Codification and Technical Data"/>
    <w:basedOn w:val="Normal"/>
    <w:pPr>
      <w:numPr>
        <w:numId w:val="4"/>
      </w:numPr>
      <w:tabs>
        <w:tab w:val="clear" w:pos="1440"/>
        <w:tab w:val="left" w:pos="1701"/>
      </w:tabs>
      <w:spacing w:before="60" w:after="60"/>
      <w:ind w:left="1701" w:hanging="1701"/>
    </w:pPr>
    <w:rPr>
      <w:sz w:val="22"/>
      <w:lang w:val="en-GB"/>
    </w:rPr>
  </w:style>
  <w:style w:type="paragraph" w:customStyle="1" w:styleId="ReqEIT-KravtilEndItem">
    <w:name w:val="Req EIT - Krav til End Item"/>
    <w:basedOn w:val="Normal"/>
    <w:pPr>
      <w:numPr>
        <w:numId w:val="3"/>
      </w:numPr>
      <w:tabs>
        <w:tab w:val="clear" w:pos="1080"/>
        <w:tab w:val="left" w:pos="1701"/>
      </w:tabs>
      <w:spacing w:before="60" w:after="60"/>
      <w:ind w:left="1701" w:hanging="1701"/>
    </w:pPr>
    <w:rPr>
      <w:sz w:val="22"/>
      <w:lang w:val="en-GB"/>
    </w:rPr>
  </w:style>
  <w:style w:type="paragraph" w:customStyle="1" w:styleId="ReqRFT-Kravtilleveranserfratilbyderenefrkontraktsinngelsedokumentasjon">
    <w:name w:val="Req RFT - Krav til leveranser fra tilbyderene før kontraktsinngåelse (dokumentasjon"/>
    <w:aliases w:val="tester osv). Dette inngår i Part 2B"/>
    <w:basedOn w:val="Normal"/>
    <w:pPr>
      <w:numPr>
        <w:numId w:val="6"/>
      </w:numPr>
      <w:tabs>
        <w:tab w:val="clear" w:pos="1080"/>
        <w:tab w:val="left" w:pos="1701"/>
      </w:tabs>
      <w:spacing w:before="60" w:after="60"/>
      <w:ind w:left="1701" w:hanging="1701"/>
    </w:pPr>
    <w:rPr>
      <w:sz w:val="22"/>
      <w:lang w:val="en-GB"/>
    </w:rPr>
  </w:style>
  <w:style w:type="paragraph" w:customStyle="1" w:styleId="ReqTRA-KravtilTrainingandTrainingEquipment">
    <w:name w:val="Req TRA - Krav til Training and Training Equipment"/>
    <w:basedOn w:val="Normal"/>
    <w:pPr>
      <w:numPr>
        <w:numId w:val="12"/>
      </w:numPr>
      <w:tabs>
        <w:tab w:val="left" w:pos="1701"/>
      </w:tabs>
      <w:spacing w:before="60" w:after="60"/>
    </w:pPr>
    <w:rPr>
      <w:sz w:val="22"/>
      <w:lang w:val="en-GB"/>
    </w:rPr>
  </w:style>
  <w:style w:type="paragraph" w:customStyle="1" w:styleId="ReqSOW-KravtilarbeidsomleverandrenskalutfreetterkontraktsinngelseDetteinngriAnnexF">
    <w:name w:val="Req SOW - Krav til arbeid som leverandøren skal utføre etter kontraktsinngåelse. Dette inngår i Annex F."/>
    <w:basedOn w:val="Normal"/>
    <w:pPr>
      <w:numPr>
        <w:numId w:val="7"/>
      </w:numPr>
      <w:tabs>
        <w:tab w:val="clear" w:pos="1440"/>
        <w:tab w:val="left" w:pos="1701"/>
      </w:tabs>
      <w:spacing w:before="60" w:after="60"/>
      <w:ind w:left="1701" w:hanging="1701"/>
    </w:pPr>
    <w:rPr>
      <w:sz w:val="22"/>
      <w:lang w:val="en-GB"/>
    </w:rPr>
  </w:style>
  <w:style w:type="paragraph" w:customStyle="1" w:styleId="ReqSPP-KravtilSpareParts">
    <w:name w:val="Req SPP - Krav til Spare Parts"/>
    <w:basedOn w:val="Normal"/>
    <w:pPr>
      <w:numPr>
        <w:numId w:val="8"/>
      </w:numPr>
      <w:tabs>
        <w:tab w:val="clear" w:pos="1080"/>
        <w:tab w:val="left" w:pos="1701"/>
      </w:tabs>
      <w:spacing w:before="60" w:after="60"/>
      <w:ind w:left="1701" w:hanging="1701"/>
    </w:pPr>
    <w:rPr>
      <w:sz w:val="22"/>
      <w:lang w:val="en-GB"/>
    </w:rPr>
  </w:style>
  <w:style w:type="paragraph" w:customStyle="1" w:styleId="ReqSUP-KravtilSupportEquipment">
    <w:name w:val="Req SUP - Krav til Support Equipment"/>
    <w:basedOn w:val="Normal"/>
    <w:pPr>
      <w:numPr>
        <w:numId w:val="9"/>
      </w:numPr>
      <w:tabs>
        <w:tab w:val="clear" w:pos="1080"/>
        <w:tab w:val="left" w:pos="1701"/>
      </w:tabs>
      <w:spacing w:before="60" w:after="60"/>
      <w:ind w:left="1701" w:hanging="1701"/>
    </w:pPr>
    <w:rPr>
      <w:sz w:val="22"/>
      <w:lang w:val="en-GB"/>
    </w:rPr>
  </w:style>
  <w:style w:type="paragraph" w:customStyle="1" w:styleId="ReqTDP-KravtilTechnicalDataPackage">
    <w:name w:val="Req TDP - Krav til Technical Data Package"/>
    <w:basedOn w:val="Normal"/>
    <w:pPr>
      <w:numPr>
        <w:numId w:val="10"/>
      </w:numPr>
      <w:tabs>
        <w:tab w:val="clear" w:pos="1080"/>
        <w:tab w:val="left" w:pos="1701"/>
      </w:tabs>
      <w:spacing w:before="60" w:after="60"/>
      <w:ind w:left="1701" w:hanging="1701"/>
    </w:pPr>
    <w:rPr>
      <w:sz w:val="22"/>
      <w:lang w:val="en-GB"/>
    </w:rPr>
  </w:style>
  <w:style w:type="paragraph" w:customStyle="1" w:styleId="ReqTPU-KravtilTechnicalPublication">
    <w:name w:val="Req TPU - Krav til Technical Publication"/>
    <w:basedOn w:val="Normal"/>
    <w:pPr>
      <w:numPr>
        <w:numId w:val="11"/>
      </w:numPr>
      <w:tabs>
        <w:tab w:val="clear" w:pos="1080"/>
        <w:tab w:val="left" w:pos="1701"/>
      </w:tabs>
      <w:spacing w:before="60" w:after="60"/>
    </w:pPr>
    <w:rPr>
      <w:sz w:val="22"/>
      <w:lang w:val="en-GB"/>
    </w:rPr>
  </w:style>
  <w:style w:type="paragraph" w:customStyle="1" w:styleId="ReqWAR-KravtilWarranty">
    <w:name w:val="Req WAR - Krav til Warranty"/>
    <w:basedOn w:val="Normal"/>
    <w:pPr>
      <w:numPr>
        <w:numId w:val="13"/>
      </w:numPr>
      <w:tabs>
        <w:tab w:val="clear" w:pos="1440"/>
        <w:tab w:val="left" w:pos="1701"/>
      </w:tabs>
      <w:spacing w:before="60" w:after="60"/>
    </w:pPr>
    <w:rPr>
      <w:sz w:val="22"/>
      <w:lang w:val="en-GB"/>
    </w:rPr>
  </w:style>
  <w:style w:type="paragraph" w:styleId="Tittel">
    <w:name w:val="Title"/>
    <w:basedOn w:val="Normal"/>
    <w:next w:val="Contractstyle"/>
    <w:qFormat/>
    <w:pPr>
      <w:spacing w:before="1440" w:after="240"/>
    </w:pPr>
    <w:rPr>
      <w:rFonts w:ascii="Arial" w:hAnsi="Arial"/>
      <w:b/>
      <w:color w:val="000080"/>
      <w:kern w:val="28"/>
      <w:sz w:val="32"/>
      <w:lang w:val="en-GB"/>
    </w:rPr>
  </w:style>
  <w:style w:type="paragraph" w:styleId="Brdtekst">
    <w:name w:val="Body Text"/>
    <w:aliases w:val="DNV-Body"/>
    <w:basedOn w:val="Normal"/>
    <w:pPr>
      <w:spacing w:after="120"/>
    </w:pPr>
  </w:style>
  <w:style w:type="paragraph" w:styleId="Undertittel">
    <w:name w:val="Subtitle"/>
    <w:basedOn w:val="Normal"/>
    <w:qFormat/>
    <w:pPr>
      <w:spacing w:after="60"/>
      <w:jc w:val="center"/>
      <w:outlineLvl w:val="1"/>
    </w:pPr>
    <w:rPr>
      <w:rFonts w:ascii="Arial" w:hAnsi="Arial"/>
      <w:sz w:val="24"/>
    </w:rPr>
  </w:style>
  <w:style w:type="paragraph" w:styleId="INNH30">
    <w:name w:val="toc 3"/>
    <w:basedOn w:val="Normal"/>
    <w:next w:val="Normal"/>
    <w:autoRedefine/>
    <w:semiHidden/>
    <w:pPr>
      <w:tabs>
        <w:tab w:val="left" w:pos="1200"/>
        <w:tab w:val="right" w:leader="dot" w:pos="9605"/>
      </w:tabs>
      <w:ind w:left="400"/>
    </w:pPr>
    <w:rPr>
      <w:noProof/>
    </w:rPr>
  </w:style>
  <w:style w:type="character" w:styleId="Utheving">
    <w:name w:val="Emphasis"/>
    <w:qFormat/>
    <w:rPr>
      <w:i/>
    </w:rPr>
  </w:style>
  <w:style w:type="paragraph" w:styleId="Brdtekst2">
    <w:name w:val="Body Text 2"/>
    <w:basedOn w:val="Normal"/>
    <w:pPr>
      <w:spacing w:after="120" w:line="480" w:lineRule="auto"/>
    </w:pPr>
  </w:style>
  <w:style w:type="paragraph" w:styleId="INNH40">
    <w:name w:val="toc 4"/>
    <w:basedOn w:val="Normal"/>
    <w:next w:val="Normal"/>
    <w:autoRedefine/>
    <w:semiHidden/>
    <w:pPr>
      <w:ind w:left="600"/>
    </w:pPr>
  </w:style>
  <w:style w:type="paragraph" w:styleId="INNH50">
    <w:name w:val="toc 5"/>
    <w:basedOn w:val="Normal"/>
    <w:next w:val="Normal"/>
    <w:autoRedefine/>
    <w:semiHidden/>
    <w:pPr>
      <w:ind w:left="800"/>
    </w:pPr>
  </w:style>
  <w:style w:type="paragraph" w:styleId="INNH60">
    <w:name w:val="toc 6"/>
    <w:basedOn w:val="Normal"/>
    <w:next w:val="Normal"/>
    <w:autoRedefine/>
    <w:semiHidden/>
    <w:pPr>
      <w:ind w:left="1000"/>
    </w:pPr>
  </w:style>
  <w:style w:type="paragraph" w:styleId="INNH70">
    <w:name w:val="toc 7"/>
    <w:basedOn w:val="Normal"/>
    <w:next w:val="Normal"/>
    <w:autoRedefine/>
    <w:semiHidden/>
    <w:pPr>
      <w:ind w:left="1200"/>
    </w:pPr>
  </w:style>
  <w:style w:type="paragraph" w:styleId="INNH80">
    <w:name w:val="toc 8"/>
    <w:basedOn w:val="Normal"/>
    <w:next w:val="Normal"/>
    <w:autoRedefine/>
    <w:semiHidden/>
    <w:pPr>
      <w:ind w:left="1400"/>
    </w:pPr>
  </w:style>
  <w:style w:type="paragraph" w:styleId="INNH90">
    <w:name w:val="toc 9"/>
    <w:basedOn w:val="Normal"/>
    <w:next w:val="Normal"/>
    <w:autoRedefine/>
    <w:semiHidden/>
    <w:pPr>
      <w:ind w:left="1600"/>
    </w:pPr>
  </w:style>
  <w:style w:type="paragraph" w:styleId="Brdtekstinnrykk3">
    <w:name w:val="Body Text Indent 3"/>
    <w:basedOn w:val="Normal"/>
    <w:pPr>
      <w:spacing w:after="120"/>
      <w:ind w:left="283"/>
    </w:pPr>
    <w:rPr>
      <w:sz w:val="16"/>
    </w:rPr>
  </w:style>
  <w:style w:type="character" w:styleId="Hyperkobling">
    <w:name w:val="Hyperlink"/>
    <w:rPr>
      <w:color w:val="0000FF"/>
      <w:u w:val="single"/>
    </w:rPr>
  </w:style>
  <w:style w:type="character" w:styleId="Fulgthyperkobling">
    <w:name w:val="FollowedHyperlink"/>
    <w:rPr>
      <w:color w:val="800080"/>
      <w:u w:val="single"/>
    </w:rPr>
  </w:style>
  <w:style w:type="paragraph" w:customStyle="1" w:styleId="Tabelltekst2">
    <w:name w:val="Tabelltekst 2"/>
    <w:basedOn w:val="Normal"/>
    <w:pPr>
      <w:tabs>
        <w:tab w:val="decimal" w:pos="0"/>
        <w:tab w:val="left" w:pos="850"/>
        <w:tab w:val="left" w:pos="1361"/>
        <w:tab w:val="left" w:pos="1871"/>
        <w:tab w:val="left" w:pos="2381"/>
        <w:tab w:val="left" w:pos="2891"/>
        <w:tab w:val="left" w:pos="3402"/>
        <w:tab w:val="left" w:pos="3912"/>
        <w:tab w:val="left" w:pos="4422"/>
        <w:tab w:val="left" w:pos="4932"/>
        <w:tab w:val="left" w:pos="5443"/>
        <w:tab w:val="left" w:pos="5953"/>
        <w:tab w:val="left" w:pos="6463"/>
        <w:tab w:val="left" w:pos="6973"/>
        <w:tab w:val="left" w:pos="7483"/>
        <w:tab w:val="left" w:pos="7994"/>
        <w:tab w:val="left" w:pos="8504"/>
      </w:tabs>
    </w:pPr>
    <w:rPr>
      <w:sz w:val="18"/>
      <w:lang w:val="en-US"/>
    </w:rPr>
  </w:style>
  <w:style w:type="paragraph" w:customStyle="1" w:styleId="DefaultText">
    <w:name w:val="Default Text"/>
    <w:basedOn w:val="Normal"/>
    <w:pPr>
      <w:tabs>
        <w:tab w:val="left" w:pos="850"/>
        <w:tab w:val="left" w:pos="1361"/>
        <w:tab w:val="left" w:pos="1871"/>
        <w:tab w:val="left" w:pos="2381"/>
        <w:tab w:val="left" w:pos="2891"/>
        <w:tab w:val="left" w:pos="3402"/>
        <w:tab w:val="left" w:pos="3912"/>
        <w:tab w:val="left" w:pos="4422"/>
        <w:tab w:val="left" w:pos="4932"/>
        <w:tab w:val="left" w:pos="5443"/>
        <w:tab w:val="left" w:pos="5953"/>
        <w:tab w:val="left" w:pos="6463"/>
        <w:tab w:val="left" w:pos="6973"/>
        <w:tab w:val="left" w:pos="7483"/>
        <w:tab w:val="left" w:pos="7994"/>
        <w:tab w:val="left" w:pos="8504"/>
      </w:tabs>
    </w:pPr>
    <w:rPr>
      <w:sz w:val="22"/>
      <w:lang w:val="en-US"/>
    </w:rPr>
  </w:style>
  <w:style w:type="paragraph" w:customStyle="1" w:styleId="Brdtekst1nummerert">
    <w:name w:val="Brødtekst (1) nummerert"/>
    <w:basedOn w:val="Normal"/>
    <w:pPr>
      <w:spacing w:before="20" w:after="40"/>
      <w:ind w:left="822" w:hanging="680"/>
    </w:pPr>
    <w:rPr>
      <w:sz w:val="24"/>
      <w:lang w:val="en-GB"/>
    </w:rPr>
  </w:style>
  <w:style w:type="paragraph" w:customStyle="1" w:styleId="Brdtekstpaaflgende">
    <w:name w:val="Brødtekst paafølgende"/>
    <w:basedOn w:val="Brdtekst"/>
    <w:pPr>
      <w:spacing w:before="60" w:after="60"/>
    </w:pPr>
    <w:rPr>
      <w:sz w:val="24"/>
      <w:lang w:val="en-GB"/>
    </w:rPr>
  </w:style>
  <w:style w:type="character" w:customStyle="1" w:styleId="HFK-Tidlref">
    <w:name w:val="HFK- Tidl.ref."/>
    <w:rPr>
      <w:rFonts w:ascii="Bookman" w:hAnsi="Bookman"/>
      <w:sz w:val="22"/>
    </w:rPr>
  </w:style>
  <w:style w:type="paragraph" w:styleId="Merknadstekst">
    <w:name w:val="annotation text"/>
    <w:basedOn w:val="Normal"/>
    <w:semiHidden/>
  </w:style>
  <w:style w:type="paragraph" w:styleId="Dokumentkart">
    <w:name w:val="Document Map"/>
    <w:basedOn w:val="Normal"/>
    <w:semiHidden/>
    <w:pPr>
      <w:shd w:val="clear" w:color="auto" w:fill="000080"/>
    </w:pPr>
    <w:rPr>
      <w:rFonts w:ascii="Tahoma" w:hAnsi="Tahoma"/>
    </w:rPr>
  </w:style>
  <w:style w:type="character" w:customStyle="1" w:styleId="HFK-Heading-Eng">
    <w:name w:val="HFK- Heading - Eng"/>
    <w:rPr>
      <w:sz w:val="24"/>
    </w:rPr>
  </w:style>
  <w:style w:type="paragraph" w:styleId="Punktliste">
    <w:name w:val="List Bullet"/>
    <w:basedOn w:val="Normal"/>
    <w:autoRedefine/>
    <w:pPr>
      <w:tabs>
        <w:tab w:val="num" w:pos="1080"/>
      </w:tabs>
      <w:ind w:left="360" w:hanging="360"/>
    </w:pPr>
    <w:rPr>
      <w:lang w:val="en-GB"/>
    </w:rPr>
  </w:style>
  <w:style w:type="paragraph" w:customStyle="1" w:styleId="Stil1">
    <w:name w:val="Stil1"/>
    <w:basedOn w:val="Contractstyle"/>
    <w:rPr>
      <w:sz w:val="24"/>
    </w:rPr>
  </w:style>
  <w:style w:type="paragraph" w:styleId="Sitat">
    <w:name w:val="Quote"/>
    <w:basedOn w:val="Normal"/>
    <w:qFormat/>
    <w:pPr>
      <w:spacing w:before="120" w:after="120"/>
      <w:ind w:left="709" w:right="851"/>
      <w:jc w:val="both"/>
    </w:pPr>
    <w:rPr>
      <w:i/>
      <w:spacing w:val="-2"/>
      <w:lang w:eastAsia="nb-NO"/>
    </w:rPr>
  </w:style>
  <w:style w:type="paragraph" w:customStyle="1" w:styleId="Topptekstpartall">
    <w:name w:val="Topptekst partall"/>
    <w:basedOn w:val="Topptekst"/>
    <w:pPr>
      <w:tabs>
        <w:tab w:val="clear" w:pos="4253"/>
        <w:tab w:val="clear" w:pos="9497"/>
      </w:tabs>
      <w:ind w:left="3686"/>
      <w:jc w:val="right"/>
    </w:pPr>
    <w:rPr>
      <w:rFonts w:ascii="Arial" w:hAnsi="Arial"/>
      <w:b/>
      <w:noProof w:val="0"/>
      <w:lang w:val="nb-NO" w:eastAsia="nb-NO"/>
    </w:rPr>
  </w:style>
  <w:style w:type="paragraph" w:styleId="Bobletekst">
    <w:name w:val="Balloon Text"/>
    <w:basedOn w:val="Normal"/>
    <w:semiHidden/>
    <w:rsid w:val="00BF5AA7"/>
    <w:rPr>
      <w:rFonts w:ascii="Tahoma" w:hAnsi="Tahoma" w:cs="Tahoma"/>
      <w:sz w:val="16"/>
      <w:szCs w:val="16"/>
    </w:rPr>
  </w:style>
  <w:style w:type="paragraph" w:styleId="Brdtekstinnrykk">
    <w:name w:val="Body Text Indent"/>
    <w:basedOn w:val="Normal"/>
    <w:rsid w:val="00432E4B"/>
    <w:pPr>
      <w:spacing w:after="120"/>
      <w:ind w:left="283"/>
    </w:pPr>
  </w:style>
  <w:style w:type="paragraph" w:styleId="Brdtekstinnrykk2">
    <w:name w:val="Body Text Indent 2"/>
    <w:basedOn w:val="Normal"/>
    <w:rsid w:val="00FC0552"/>
    <w:pPr>
      <w:spacing w:after="120" w:line="480" w:lineRule="auto"/>
      <w:ind w:left="283"/>
    </w:pPr>
  </w:style>
  <w:style w:type="character" w:customStyle="1" w:styleId="TopptekstTegn">
    <w:name w:val="Topptekst Tegn"/>
    <w:basedOn w:val="Standardskriftforavsnitt"/>
    <w:link w:val="Topptekst"/>
    <w:uiPriority w:val="99"/>
    <w:rsid w:val="00FB3460"/>
    <w:rPr>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1349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365</Words>
  <Characters>1936</Characters>
  <Application>Microsoft Office Word</Application>
  <DocSecurity>0</DocSecurity>
  <Lines>16</Lines>
  <Paragraphs>4</Paragraphs>
  <ScaleCrop>false</ScaleCrop>
  <HeadingPairs>
    <vt:vector size="2" baseType="variant">
      <vt:variant>
        <vt:lpstr>Tittel</vt:lpstr>
      </vt:variant>
      <vt:variant>
        <vt:i4>1</vt:i4>
      </vt:variant>
    </vt:vector>
  </HeadingPairs>
  <TitlesOfParts>
    <vt:vector size="1" baseType="lpstr">
      <vt:lpstr>Egenerklæring fortrolighet</vt:lpstr>
    </vt:vector>
  </TitlesOfParts>
  <Company>Forsvaret</Company>
  <LinksUpToDate>false</LinksUpToDate>
  <CharactersWithSpaces>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Egenerklæring fortrolighet</dc:title>
  <dc:creator>LOS-programmet i Forsvaret</dc:creator>
  <cp:lastModifiedBy>Gythfeldt, Olav Frøsøie</cp:lastModifiedBy>
  <cp:revision>5</cp:revision>
  <cp:lastPrinted>2017-02-21T10:07:00Z</cp:lastPrinted>
  <dcterms:created xsi:type="dcterms:W3CDTF">2019-01-22T10:12:00Z</dcterms:created>
  <dcterms:modified xsi:type="dcterms:W3CDTF">2023-08-04T12:47:00Z</dcterms:modified>
</cp:coreProperties>
</file>